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4E89E17" w14:textId="13BDAADA" w:rsidR="00DD16FD" w:rsidRPr="00367087" w:rsidRDefault="00DD16FD" w:rsidP="004369E1">
      <w:pPr>
        <w:jc w:val="both"/>
        <w:rPr>
          <w:b/>
          <w:bCs/>
        </w:rPr>
      </w:pPr>
      <w:r w:rsidRPr="00367087">
        <w:rPr>
          <w:b/>
          <w:bCs/>
        </w:rPr>
        <w:t xml:space="preserve">LINEAMIENTO TERCERO FRACCION </w:t>
      </w:r>
      <w:r w:rsidR="00B1132B" w:rsidRPr="00367087">
        <w:rPr>
          <w:b/>
          <w:bCs/>
        </w:rPr>
        <w:t>XII</w:t>
      </w:r>
      <w:r w:rsidR="00367087">
        <w:rPr>
          <w:b/>
          <w:bCs/>
        </w:rPr>
        <w:t>:</w:t>
      </w:r>
      <w:r w:rsidR="00B1132B" w:rsidRPr="00367087">
        <w:rPr>
          <w:b/>
          <w:bCs/>
        </w:rPr>
        <w:t xml:space="preserve"> REPORTE DETALLADO </w:t>
      </w:r>
      <w:proofErr w:type="gramStart"/>
      <w:r w:rsidR="00B1132B" w:rsidRPr="00367087">
        <w:rPr>
          <w:b/>
          <w:bCs/>
        </w:rPr>
        <w:t>SOBRE  ACTIVIDADES</w:t>
      </w:r>
      <w:proofErr w:type="gramEnd"/>
      <w:r w:rsidR="00B1132B" w:rsidRPr="00367087">
        <w:rPr>
          <w:b/>
          <w:bCs/>
        </w:rPr>
        <w:t xml:space="preserve"> Y CAMPAÑAS</w:t>
      </w:r>
      <w:r w:rsidR="00367087" w:rsidRPr="00367087">
        <w:rPr>
          <w:b/>
          <w:bCs/>
        </w:rPr>
        <w:t xml:space="preserve"> DE CAPACITACION REALIZADAS</w:t>
      </w:r>
    </w:p>
    <w:p w14:paraId="32CA01BA" w14:textId="77777777" w:rsidR="00367087" w:rsidRDefault="00367087" w:rsidP="004369E1">
      <w:pPr>
        <w:jc w:val="both"/>
      </w:pPr>
    </w:p>
    <w:p w14:paraId="0E9705C6" w14:textId="755E03F0" w:rsidR="004369E1" w:rsidRDefault="004369E1" w:rsidP="004369E1">
      <w:pPr>
        <w:jc w:val="both"/>
      </w:pPr>
      <w:r>
        <w:t>EN ESTE TRIMESTRE EN MATERIA DE ASISTENCIA A CURSOS DE CAPACITACION:</w:t>
      </w:r>
    </w:p>
    <w:p w14:paraId="0A3342B8" w14:textId="5A22AB7D" w:rsidR="004369E1" w:rsidRPr="004369E1" w:rsidRDefault="004369E1" w:rsidP="004369E1">
      <w:pPr>
        <w:jc w:val="both"/>
      </w:pPr>
      <w:r>
        <w:t xml:space="preserve">Dentro de </w:t>
      </w:r>
      <w:proofErr w:type="gramStart"/>
      <w:r>
        <w:t xml:space="preserve">la  </w:t>
      </w:r>
      <w:r w:rsidRPr="004369E1">
        <w:rPr>
          <w:b/>
          <w:bCs/>
          <w:lang w:val="es-US"/>
        </w:rPr>
        <w:t>Jornada</w:t>
      </w:r>
      <w:proofErr w:type="gramEnd"/>
      <w:r w:rsidRPr="004369E1">
        <w:rPr>
          <w:b/>
          <w:bCs/>
          <w:lang w:val="es-US"/>
        </w:rPr>
        <w:t xml:space="preserve"> de Seminarios Especializados en Materia de Protección de Datos Personales en la Ciudad de México 2025”</w:t>
      </w:r>
      <w:r>
        <w:rPr>
          <w:b/>
          <w:bCs/>
          <w:lang w:val="es-US"/>
        </w:rPr>
        <w:t xml:space="preserve">; </w:t>
      </w:r>
      <w:r w:rsidRPr="004369E1">
        <w:rPr>
          <w:lang w:val="es-US"/>
        </w:rPr>
        <w:t>con el objetivo de proporcionar</w:t>
      </w:r>
      <w:r>
        <w:rPr>
          <w:lang w:val="es-US"/>
        </w:rPr>
        <w:t xml:space="preserve"> </w:t>
      </w:r>
      <w:r w:rsidRPr="004369E1">
        <w:rPr>
          <w:lang w:val="es-US"/>
        </w:rPr>
        <w:t>las herramientas teóricas y técnicas necesarias para el cumplimiento efectivo de la normativa en materia de protección de datos personales principalmente en la Ciudad de México.</w:t>
      </w:r>
    </w:p>
    <w:p w14:paraId="0D9B3E7F" w14:textId="657FE7E1" w:rsidR="004369E1" w:rsidRDefault="004369E1" w:rsidP="004369E1">
      <w:pPr>
        <w:jc w:val="both"/>
        <w:rPr>
          <w:b/>
          <w:bCs/>
          <w:lang w:val="es-US"/>
        </w:rPr>
      </w:pPr>
      <w:r>
        <w:rPr>
          <w:lang w:val="es-US"/>
        </w:rPr>
        <w:t xml:space="preserve">Se asistió </w:t>
      </w:r>
      <w:r w:rsidRPr="004369E1">
        <w:rPr>
          <w:b/>
          <w:bCs/>
          <w:lang w:val="es-US"/>
        </w:rPr>
        <w:t>a la primera sesión virtual, </w:t>
      </w:r>
      <w:r w:rsidRPr="004369E1">
        <w:rPr>
          <w:lang w:val="es-US"/>
        </w:rPr>
        <w:t xml:space="preserve">cuyo tema </w:t>
      </w:r>
      <w:proofErr w:type="gramStart"/>
      <w:r>
        <w:rPr>
          <w:lang w:val="es-US"/>
        </w:rPr>
        <w:t xml:space="preserve">fue </w:t>
      </w:r>
      <w:r w:rsidRPr="004369E1">
        <w:rPr>
          <w:lang w:val="es-US"/>
        </w:rPr>
        <w:t> </w:t>
      </w:r>
      <w:r w:rsidRPr="004369E1">
        <w:rPr>
          <w:b/>
          <w:bCs/>
          <w:lang w:val="es-US"/>
        </w:rPr>
        <w:t>“</w:t>
      </w:r>
      <w:proofErr w:type="gramEnd"/>
      <w:r w:rsidRPr="004369E1">
        <w:rPr>
          <w:b/>
          <w:bCs/>
          <w:lang w:val="es-US"/>
        </w:rPr>
        <w:t xml:space="preserve">Análisis de Riesgos para la Protección de Datos Personales en el Tratamiento por Parte de los </w:t>
      </w:r>
      <w:proofErr w:type="gramStart"/>
      <w:r w:rsidRPr="004369E1">
        <w:rPr>
          <w:b/>
          <w:bCs/>
          <w:lang w:val="es-US"/>
        </w:rPr>
        <w:t>Responsables</w:t>
      </w:r>
      <w:proofErr w:type="gramEnd"/>
      <w:r w:rsidRPr="004369E1">
        <w:rPr>
          <w:b/>
          <w:bCs/>
          <w:lang w:val="es-US"/>
        </w:rPr>
        <w:t>”. </w:t>
      </w:r>
      <w:r>
        <w:rPr>
          <w:b/>
          <w:bCs/>
          <w:lang w:val="es-US"/>
        </w:rPr>
        <w:t>, la cual tuvo verificativo el</w:t>
      </w:r>
      <w:r w:rsidRPr="004369E1">
        <w:rPr>
          <w:lang w:val="es-US"/>
        </w:rPr>
        <w:t> </w:t>
      </w:r>
      <w:r w:rsidRPr="004369E1">
        <w:rPr>
          <w:b/>
          <w:bCs/>
          <w:lang w:val="es-US"/>
        </w:rPr>
        <w:t>26 de junio</w:t>
      </w:r>
      <w:r w:rsidRPr="004369E1">
        <w:rPr>
          <w:lang w:val="es-US"/>
        </w:rPr>
        <w:t xml:space="preserve">, </w:t>
      </w:r>
      <w:r>
        <w:rPr>
          <w:lang w:val="es-US"/>
        </w:rPr>
        <w:t xml:space="preserve">en el horario de </w:t>
      </w:r>
      <w:r w:rsidRPr="004369E1">
        <w:rPr>
          <w:b/>
          <w:bCs/>
          <w:lang w:val="es-US"/>
        </w:rPr>
        <w:t> 11:00 a 12:40 horas</w:t>
      </w:r>
    </w:p>
    <w:p w14:paraId="5EF50FA1" w14:textId="21BA9EB0" w:rsidR="004369E1" w:rsidRDefault="004369E1" w:rsidP="004369E1">
      <w:pPr>
        <w:jc w:val="both"/>
        <w:rPr>
          <w:b/>
          <w:bCs/>
          <w:lang w:val="es-US"/>
        </w:rPr>
      </w:pPr>
      <w:r>
        <w:rPr>
          <w:b/>
          <w:bCs/>
          <w:lang w:val="es-US"/>
        </w:rPr>
        <w:t>Con la asistencia de tres integrantes de este sujeto obligado.</w:t>
      </w:r>
    </w:p>
    <w:p w14:paraId="14579AF7" w14:textId="6E3C4C60" w:rsidR="004369E1" w:rsidRPr="004369E1" w:rsidRDefault="004369E1" w:rsidP="004369E1">
      <w:pPr>
        <w:jc w:val="both"/>
        <w:rPr>
          <w:b/>
          <w:bCs/>
        </w:rPr>
      </w:pPr>
      <w:proofErr w:type="spellStart"/>
      <w:r>
        <w:rPr>
          <w:b/>
          <w:bCs/>
          <w:lang w:val="es-US"/>
        </w:rPr>
        <w:t>Invitacion</w:t>
      </w:r>
      <w:proofErr w:type="spellEnd"/>
      <w:r>
        <w:rPr>
          <w:b/>
          <w:bCs/>
          <w:lang w:val="es-US"/>
        </w:rPr>
        <w:t xml:space="preserve"> realizada vía correo electrónico por la C.</w:t>
      </w:r>
      <w:r w:rsidRPr="004369E1">
        <w:rPr>
          <w:rFonts w:ascii="Arial" w:eastAsia="Times New Roman" w:hAnsi="Arial" w:cs="Arial"/>
          <w:b/>
          <w:bCs/>
          <w:color w:val="222222"/>
          <w:kern w:val="0"/>
          <w:sz w:val="24"/>
          <w:szCs w:val="24"/>
          <w:lang w:val="es-ES" w:eastAsia="es-MX"/>
          <w14:ligatures w14:val="none"/>
        </w:rPr>
        <w:t xml:space="preserve"> </w:t>
      </w:r>
      <w:r w:rsidRPr="004369E1">
        <w:rPr>
          <w:b/>
          <w:bCs/>
          <w:lang w:val="es-ES"/>
        </w:rPr>
        <w:t>CLAUDIA ALIN ESCOTO VELÁZQUEZ</w:t>
      </w:r>
    </w:p>
    <w:p w14:paraId="67E23245" w14:textId="63AC459C" w:rsidR="004369E1" w:rsidRDefault="004369E1" w:rsidP="004369E1">
      <w:pPr>
        <w:jc w:val="both"/>
        <w:rPr>
          <w:b/>
          <w:bCs/>
          <w:lang w:val="es-ES"/>
        </w:rPr>
      </w:pPr>
      <w:r w:rsidRPr="004369E1">
        <w:rPr>
          <w:b/>
          <w:bCs/>
          <w:lang w:val="es-ES"/>
        </w:rPr>
        <w:t>DIRECTORA DE DATOS PERSONALES</w:t>
      </w:r>
      <w:r>
        <w:rPr>
          <w:b/>
          <w:bCs/>
        </w:rPr>
        <w:t xml:space="preserve"> </w:t>
      </w:r>
      <w:r w:rsidRPr="004369E1">
        <w:rPr>
          <w:b/>
          <w:bCs/>
          <w:lang w:val="es-ES"/>
        </w:rPr>
        <w:t>DEL INFO CDMX</w:t>
      </w:r>
    </w:p>
    <w:p w14:paraId="645ED673" w14:textId="7066A0CE" w:rsidR="008B0036" w:rsidRDefault="008B0036" w:rsidP="004369E1">
      <w:pPr>
        <w:jc w:val="both"/>
        <w:rPr>
          <w:b/>
          <w:bCs/>
          <w:lang w:val="es-ES"/>
        </w:rPr>
      </w:pPr>
    </w:p>
    <w:p w14:paraId="61D49411" w14:textId="420AE0B8" w:rsidR="00546240" w:rsidRDefault="00546240" w:rsidP="004369E1">
      <w:pPr>
        <w:jc w:val="both"/>
        <w:rPr>
          <w:b/>
          <w:bCs/>
          <w:lang w:val="es-ES"/>
        </w:rPr>
      </w:pPr>
    </w:p>
    <w:p w14:paraId="7C40B64D" w14:textId="77777777" w:rsidR="00546240" w:rsidRDefault="00546240" w:rsidP="004369E1">
      <w:pPr>
        <w:jc w:val="both"/>
        <w:rPr>
          <w:b/>
          <w:bCs/>
          <w:lang w:val="es-ES"/>
        </w:rPr>
      </w:pPr>
    </w:p>
    <w:p w14:paraId="362AFD95" w14:textId="77777777" w:rsidR="00546240" w:rsidRDefault="00546240" w:rsidP="004369E1">
      <w:pPr>
        <w:jc w:val="both"/>
        <w:rPr>
          <w:b/>
          <w:bCs/>
          <w:lang w:val="es-ES"/>
        </w:rPr>
      </w:pPr>
    </w:p>
    <w:p w14:paraId="34EF33C3" w14:textId="77777777" w:rsidR="00546240" w:rsidRDefault="00546240" w:rsidP="004369E1">
      <w:pPr>
        <w:jc w:val="both"/>
        <w:rPr>
          <w:b/>
          <w:bCs/>
          <w:lang w:val="es-ES"/>
        </w:rPr>
      </w:pPr>
    </w:p>
    <w:p w14:paraId="6B2775AF" w14:textId="77777777" w:rsidR="00546240" w:rsidRDefault="00546240" w:rsidP="004369E1">
      <w:pPr>
        <w:jc w:val="both"/>
        <w:rPr>
          <w:b/>
          <w:bCs/>
          <w:lang w:val="es-ES"/>
        </w:rPr>
      </w:pPr>
    </w:p>
    <w:p w14:paraId="59B7D08D" w14:textId="77777777" w:rsidR="00546240" w:rsidRDefault="00546240" w:rsidP="004369E1">
      <w:pPr>
        <w:jc w:val="both"/>
        <w:rPr>
          <w:b/>
          <w:bCs/>
          <w:lang w:val="es-ES"/>
        </w:rPr>
      </w:pPr>
    </w:p>
    <w:p w14:paraId="42CC675B" w14:textId="77777777" w:rsidR="00546240" w:rsidRDefault="00546240" w:rsidP="004369E1">
      <w:pPr>
        <w:jc w:val="both"/>
        <w:rPr>
          <w:b/>
          <w:bCs/>
          <w:lang w:val="es-ES"/>
        </w:rPr>
      </w:pPr>
    </w:p>
    <w:p w14:paraId="17732092" w14:textId="77777777" w:rsidR="00546240" w:rsidRDefault="00546240" w:rsidP="004369E1">
      <w:pPr>
        <w:jc w:val="both"/>
        <w:rPr>
          <w:b/>
          <w:bCs/>
          <w:lang w:val="es-ES"/>
        </w:rPr>
      </w:pPr>
    </w:p>
    <w:p w14:paraId="62709953" w14:textId="77777777" w:rsidR="00546240" w:rsidRDefault="00546240" w:rsidP="004369E1">
      <w:pPr>
        <w:jc w:val="both"/>
        <w:rPr>
          <w:b/>
          <w:bCs/>
          <w:lang w:val="es-ES"/>
        </w:rPr>
      </w:pPr>
    </w:p>
    <w:p w14:paraId="494D28A6" w14:textId="77777777" w:rsidR="00546240" w:rsidRDefault="00546240" w:rsidP="004369E1">
      <w:pPr>
        <w:jc w:val="both"/>
        <w:rPr>
          <w:b/>
          <w:bCs/>
          <w:lang w:val="es-ES"/>
        </w:rPr>
      </w:pPr>
    </w:p>
    <w:p w14:paraId="660668AF" w14:textId="7A290BFC" w:rsidR="008B0036" w:rsidRPr="00367087" w:rsidRDefault="00367087" w:rsidP="008B0036">
      <w:pPr>
        <w:jc w:val="both"/>
        <w:rPr>
          <w:b/>
          <w:bCs/>
          <w:lang w:val="es-ES"/>
        </w:rPr>
      </w:pPr>
      <w:r>
        <w:rPr>
          <w:b/>
          <w:bCs/>
        </w:rPr>
        <w:t>LINEAMIENTO TERCERO FRACCION XIV</w:t>
      </w:r>
      <w:r>
        <w:rPr>
          <w:b/>
          <w:bCs/>
        </w:rPr>
        <w:t xml:space="preserve">: </w:t>
      </w:r>
      <w:r>
        <w:rPr>
          <w:b/>
          <w:bCs/>
          <w:lang w:val="es-ES"/>
        </w:rPr>
        <w:t xml:space="preserve"> </w:t>
      </w:r>
      <w:r w:rsidR="00546240">
        <w:rPr>
          <w:b/>
          <w:bCs/>
        </w:rPr>
        <w:t>MECANISMOS O POLITICAS IMPLEMENTADAS</w:t>
      </w:r>
      <w:r w:rsidR="00E44399">
        <w:rPr>
          <w:b/>
          <w:bCs/>
        </w:rPr>
        <w:t xml:space="preserve"> POR EL COMITÉ Y LA UNIDAD DE TRANSPARENCIA EN FAVOR DE LA TRANSPARENCIA</w:t>
      </w:r>
    </w:p>
    <w:p w14:paraId="764FA667" w14:textId="31F98BC5" w:rsidR="00E44399" w:rsidRPr="008B0036" w:rsidRDefault="00E44399" w:rsidP="008B0036">
      <w:pPr>
        <w:jc w:val="both"/>
        <w:rPr>
          <w:b/>
          <w:bCs/>
        </w:rPr>
      </w:pPr>
    </w:p>
    <w:tbl>
      <w:tblPr>
        <w:tblW w:w="10380" w:type="dxa"/>
        <w:tblCellMar>
          <w:left w:w="70" w:type="dxa"/>
          <w:right w:w="70" w:type="dxa"/>
        </w:tblCellMar>
        <w:tblLook w:val="04A0" w:firstRow="1" w:lastRow="0" w:firstColumn="1" w:lastColumn="0" w:noHBand="0" w:noVBand="1"/>
      </w:tblPr>
      <w:tblGrid>
        <w:gridCol w:w="8132"/>
        <w:gridCol w:w="2248"/>
      </w:tblGrid>
      <w:tr w:rsidR="0068166E" w:rsidRPr="0068166E" w14:paraId="3D08EF2B" w14:textId="77777777" w:rsidTr="0068166E">
        <w:trPr>
          <w:trHeight w:val="600"/>
        </w:trPr>
        <w:tc>
          <w:tcPr>
            <w:tcW w:w="8132" w:type="dxa"/>
            <w:tcBorders>
              <w:top w:val="single" w:sz="4" w:space="0" w:color="8EA9DB"/>
              <w:left w:val="single" w:sz="4" w:space="0" w:color="8EA9DB"/>
              <w:bottom w:val="single" w:sz="4" w:space="0" w:color="8EA9DB"/>
              <w:right w:val="nil"/>
            </w:tcBorders>
            <w:shd w:val="clear" w:color="D9E1F2" w:fill="D9E1F2"/>
            <w:vAlign w:val="center"/>
            <w:hideMark/>
          </w:tcPr>
          <w:p w14:paraId="1327C6A9" w14:textId="77777777" w:rsidR="0068166E" w:rsidRPr="0068166E" w:rsidRDefault="0068166E" w:rsidP="0068166E">
            <w:pPr>
              <w:spacing w:after="0" w:line="240" w:lineRule="auto"/>
              <w:rPr>
                <w:rFonts w:ascii="Calibri" w:eastAsia="Times New Roman" w:hAnsi="Calibri" w:cs="Calibri"/>
                <w:color w:val="000000"/>
                <w:kern w:val="0"/>
                <w:lang w:eastAsia="es-MX"/>
                <w14:ligatures w14:val="none"/>
              </w:rPr>
            </w:pPr>
            <w:r w:rsidRPr="0068166E">
              <w:rPr>
                <w:rFonts w:ascii="Calibri" w:eastAsia="Times New Roman" w:hAnsi="Calibri" w:cs="Calibri"/>
                <w:color w:val="000000"/>
                <w:kern w:val="0"/>
                <w:lang w:eastAsia="es-MX"/>
                <w14:ligatures w14:val="none"/>
              </w:rPr>
              <w:t>Actualización y rediseño del Portal de Obligaciones de Transparencia</w:t>
            </w:r>
          </w:p>
        </w:tc>
        <w:tc>
          <w:tcPr>
            <w:tcW w:w="2248" w:type="dxa"/>
            <w:tcBorders>
              <w:top w:val="single" w:sz="4" w:space="0" w:color="8EA9DB"/>
              <w:left w:val="nil"/>
              <w:bottom w:val="single" w:sz="4" w:space="0" w:color="8EA9DB"/>
              <w:right w:val="single" w:sz="4" w:space="0" w:color="8EA9DB"/>
            </w:tcBorders>
            <w:shd w:val="clear" w:color="D9E1F2" w:fill="D9E1F2"/>
            <w:noWrap/>
            <w:vAlign w:val="center"/>
            <w:hideMark/>
          </w:tcPr>
          <w:p w14:paraId="77FCEC7A" w14:textId="77777777" w:rsidR="0068166E" w:rsidRPr="0068166E" w:rsidRDefault="0068166E" w:rsidP="0068166E">
            <w:pPr>
              <w:spacing w:after="0" w:line="240" w:lineRule="auto"/>
              <w:jc w:val="center"/>
              <w:rPr>
                <w:rFonts w:ascii="Calibri" w:eastAsia="Times New Roman" w:hAnsi="Calibri" w:cs="Calibri"/>
                <w:color w:val="000000"/>
                <w:kern w:val="0"/>
                <w:lang w:eastAsia="es-MX"/>
                <w14:ligatures w14:val="none"/>
              </w:rPr>
            </w:pPr>
            <w:r w:rsidRPr="0068166E">
              <w:rPr>
                <w:rFonts w:ascii="Calibri" w:eastAsia="Times New Roman" w:hAnsi="Calibri" w:cs="Calibri"/>
                <w:color w:val="000000"/>
                <w:kern w:val="0"/>
                <w:lang w:eastAsia="es-MX"/>
                <w14:ligatures w14:val="none"/>
              </w:rPr>
              <w:t>Sí</w:t>
            </w:r>
          </w:p>
        </w:tc>
      </w:tr>
      <w:tr w:rsidR="0068166E" w:rsidRPr="0068166E" w14:paraId="45EC8C36" w14:textId="77777777" w:rsidTr="0068166E">
        <w:trPr>
          <w:trHeight w:val="600"/>
        </w:trPr>
        <w:tc>
          <w:tcPr>
            <w:tcW w:w="8132" w:type="dxa"/>
            <w:tcBorders>
              <w:top w:val="single" w:sz="4" w:space="0" w:color="8EA9DB"/>
              <w:left w:val="single" w:sz="4" w:space="0" w:color="8EA9DB"/>
              <w:bottom w:val="single" w:sz="4" w:space="0" w:color="8EA9DB"/>
              <w:right w:val="nil"/>
            </w:tcBorders>
            <w:shd w:val="clear" w:color="auto" w:fill="auto"/>
            <w:vAlign w:val="center"/>
            <w:hideMark/>
          </w:tcPr>
          <w:p w14:paraId="1ACC1F5D" w14:textId="77777777" w:rsidR="0068166E" w:rsidRPr="0068166E" w:rsidRDefault="0068166E" w:rsidP="0068166E">
            <w:pPr>
              <w:spacing w:after="0" w:line="240" w:lineRule="auto"/>
              <w:rPr>
                <w:rFonts w:ascii="Calibri" w:eastAsia="Times New Roman" w:hAnsi="Calibri" w:cs="Calibri"/>
                <w:color w:val="000000"/>
                <w:kern w:val="0"/>
                <w:lang w:eastAsia="es-MX"/>
                <w14:ligatures w14:val="none"/>
              </w:rPr>
            </w:pPr>
            <w:r w:rsidRPr="0068166E">
              <w:rPr>
                <w:rFonts w:ascii="Calibri" w:eastAsia="Times New Roman" w:hAnsi="Calibri" w:cs="Calibri"/>
                <w:color w:val="000000"/>
                <w:kern w:val="0"/>
                <w:lang w:eastAsia="es-MX"/>
                <w14:ligatures w14:val="none"/>
              </w:rPr>
              <w:t>Atención inmediata a las solicitudes de información</w:t>
            </w:r>
          </w:p>
        </w:tc>
        <w:tc>
          <w:tcPr>
            <w:tcW w:w="2248" w:type="dxa"/>
            <w:tcBorders>
              <w:top w:val="single" w:sz="4" w:space="0" w:color="8EA9DB"/>
              <w:left w:val="nil"/>
              <w:bottom w:val="single" w:sz="4" w:space="0" w:color="8EA9DB"/>
              <w:right w:val="single" w:sz="4" w:space="0" w:color="8EA9DB"/>
            </w:tcBorders>
            <w:shd w:val="clear" w:color="auto" w:fill="auto"/>
            <w:noWrap/>
            <w:vAlign w:val="center"/>
            <w:hideMark/>
          </w:tcPr>
          <w:p w14:paraId="23DBE4FD" w14:textId="77777777" w:rsidR="0068166E" w:rsidRPr="0068166E" w:rsidRDefault="0068166E" w:rsidP="0068166E">
            <w:pPr>
              <w:spacing w:after="0" w:line="240" w:lineRule="auto"/>
              <w:jc w:val="center"/>
              <w:rPr>
                <w:rFonts w:ascii="Calibri" w:eastAsia="Times New Roman" w:hAnsi="Calibri" w:cs="Calibri"/>
                <w:color w:val="000000"/>
                <w:kern w:val="0"/>
                <w:lang w:eastAsia="es-MX"/>
                <w14:ligatures w14:val="none"/>
              </w:rPr>
            </w:pPr>
            <w:r w:rsidRPr="0068166E">
              <w:rPr>
                <w:rFonts w:ascii="Calibri" w:eastAsia="Times New Roman" w:hAnsi="Calibri" w:cs="Calibri"/>
                <w:color w:val="000000"/>
                <w:kern w:val="0"/>
                <w:lang w:eastAsia="es-MX"/>
                <w14:ligatures w14:val="none"/>
              </w:rPr>
              <w:t>Sí</w:t>
            </w:r>
          </w:p>
        </w:tc>
      </w:tr>
      <w:tr w:rsidR="0068166E" w:rsidRPr="0068166E" w14:paraId="21B1F320" w14:textId="77777777" w:rsidTr="0068166E">
        <w:trPr>
          <w:trHeight w:val="600"/>
        </w:trPr>
        <w:tc>
          <w:tcPr>
            <w:tcW w:w="8132" w:type="dxa"/>
            <w:tcBorders>
              <w:top w:val="single" w:sz="4" w:space="0" w:color="8EA9DB"/>
              <w:left w:val="single" w:sz="4" w:space="0" w:color="8EA9DB"/>
              <w:bottom w:val="single" w:sz="4" w:space="0" w:color="8EA9DB"/>
              <w:right w:val="nil"/>
            </w:tcBorders>
            <w:shd w:val="clear" w:color="D9E1F2" w:fill="D9E1F2"/>
            <w:vAlign w:val="center"/>
            <w:hideMark/>
          </w:tcPr>
          <w:p w14:paraId="1ECBC657" w14:textId="77777777" w:rsidR="0068166E" w:rsidRPr="0068166E" w:rsidRDefault="0068166E" w:rsidP="0068166E">
            <w:pPr>
              <w:spacing w:after="0" w:line="240" w:lineRule="auto"/>
              <w:rPr>
                <w:rFonts w:ascii="Calibri" w:eastAsia="Times New Roman" w:hAnsi="Calibri" w:cs="Calibri"/>
                <w:color w:val="000000"/>
                <w:kern w:val="0"/>
                <w:lang w:eastAsia="es-MX"/>
                <w14:ligatures w14:val="none"/>
              </w:rPr>
            </w:pPr>
            <w:r w:rsidRPr="0068166E">
              <w:rPr>
                <w:rFonts w:ascii="Calibri" w:eastAsia="Times New Roman" w:hAnsi="Calibri" w:cs="Calibri"/>
                <w:color w:val="000000"/>
                <w:kern w:val="0"/>
                <w:lang w:eastAsia="es-MX"/>
                <w14:ligatures w14:val="none"/>
              </w:rPr>
              <w:t>Capacitación a funcionarios encargados de la Unidad de Enlace o contratación de personal especializado</w:t>
            </w:r>
          </w:p>
        </w:tc>
        <w:tc>
          <w:tcPr>
            <w:tcW w:w="2248" w:type="dxa"/>
            <w:tcBorders>
              <w:top w:val="single" w:sz="4" w:space="0" w:color="8EA9DB"/>
              <w:left w:val="nil"/>
              <w:bottom w:val="single" w:sz="4" w:space="0" w:color="8EA9DB"/>
              <w:right w:val="single" w:sz="4" w:space="0" w:color="8EA9DB"/>
            </w:tcBorders>
            <w:shd w:val="clear" w:color="D9E1F2" w:fill="D9E1F2"/>
            <w:noWrap/>
            <w:vAlign w:val="center"/>
            <w:hideMark/>
          </w:tcPr>
          <w:p w14:paraId="0A84BF77" w14:textId="77777777" w:rsidR="0068166E" w:rsidRPr="0068166E" w:rsidRDefault="0068166E" w:rsidP="0068166E">
            <w:pPr>
              <w:spacing w:after="0" w:line="240" w:lineRule="auto"/>
              <w:jc w:val="center"/>
              <w:rPr>
                <w:rFonts w:ascii="Calibri" w:eastAsia="Times New Roman" w:hAnsi="Calibri" w:cs="Calibri"/>
                <w:color w:val="000000"/>
                <w:kern w:val="0"/>
                <w:lang w:eastAsia="es-MX"/>
                <w14:ligatures w14:val="none"/>
              </w:rPr>
            </w:pPr>
            <w:r w:rsidRPr="0068166E">
              <w:rPr>
                <w:rFonts w:ascii="Calibri" w:eastAsia="Times New Roman" w:hAnsi="Calibri" w:cs="Calibri"/>
                <w:color w:val="000000"/>
                <w:kern w:val="0"/>
                <w:lang w:eastAsia="es-MX"/>
                <w14:ligatures w14:val="none"/>
              </w:rPr>
              <w:t>No</w:t>
            </w:r>
          </w:p>
        </w:tc>
      </w:tr>
      <w:tr w:rsidR="0068166E" w:rsidRPr="0068166E" w14:paraId="077E4237" w14:textId="77777777" w:rsidTr="0068166E">
        <w:trPr>
          <w:trHeight w:val="600"/>
        </w:trPr>
        <w:tc>
          <w:tcPr>
            <w:tcW w:w="8132" w:type="dxa"/>
            <w:tcBorders>
              <w:top w:val="single" w:sz="4" w:space="0" w:color="8EA9DB"/>
              <w:left w:val="single" w:sz="4" w:space="0" w:color="8EA9DB"/>
              <w:bottom w:val="single" w:sz="4" w:space="0" w:color="8EA9DB"/>
              <w:right w:val="nil"/>
            </w:tcBorders>
            <w:shd w:val="clear" w:color="auto" w:fill="auto"/>
            <w:vAlign w:val="center"/>
            <w:hideMark/>
          </w:tcPr>
          <w:p w14:paraId="42C8E39F" w14:textId="77777777" w:rsidR="0068166E" w:rsidRPr="0068166E" w:rsidRDefault="0068166E" w:rsidP="0068166E">
            <w:pPr>
              <w:spacing w:after="0" w:line="240" w:lineRule="auto"/>
              <w:rPr>
                <w:rFonts w:ascii="Calibri" w:eastAsia="Times New Roman" w:hAnsi="Calibri" w:cs="Calibri"/>
                <w:color w:val="000000"/>
                <w:kern w:val="0"/>
                <w:lang w:eastAsia="es-MX"/>
                <w14:ligatures w14:val="none"/>
              </w:rPr>
            </w:pPr>
            <w:r w:rsidRPr="0068166E">
              <w:rPr>
                <w:rFonts w:ascii="Calibri" w:eastAsia="Times New Roman" w:hAnsi="Calibri" w:cs="Calibri"/>
                <w:color w:val="000000"/>
                <w:kern w:val="0"/>
                <w:lang w:eastAsia="es-MX"/>
                <w14:ligatures w14:val="none"/>
              </w:rPr>
              <w:t xml:space="preserve">Contacto permanente con el </w:t>
            </w:r>
            <w:proofErr w:type="gramStart"/>
            <w:r w:rsidRPr="0068166E">
              <w:rPr>
                <w:rFonts w:ascii="Calibri" w:eastAsia="Times New Roman" w:hAnsi="Calibri" w:cs="Calibri"/>
                <w:color w:val="000000"/>
                <w:kern w:val="0"/>
                <w:lang w:eastAsia="es-MX"/>
                <w14:ligatures w14:val="none"/>
              </w:rPr>
              <w:t>INAI</w:t>
            </w:r>
            <w:proofErr w:type="gramEnd"/>
            <w:r w:rsidRPr="0068166E">
              <w:rPr>
                <w:rFonts w:ascii="Calibri" w:eastAsia="Times New Roman" w:hAnsi="Calibri" w:cs="Calibri"/>
                <w:color w:val="000000"/>
                <w:kern w:val="0"/>
                <w:lang w:eastAsia="es-MX"/>
                <w14:ligatures w14:val="none"/>
              </w:rPr>
              <w:t xml:space="preserve"> así como implementación de sus sugerencias y observaciones</w:t>
            </w:r>
          </w:p>
        </w:tc>
        <w:tc>
          <w:tcPr>
            <w:tcW w:w="2248" w:type="dxa"/>
            <w:tcBorders>
              <w:top w:val="single" w:sz="4" w:space="0" w:color="8EA9DB"/>
              <w:left w:val="nil"/>
              <w:bottom w:val="single" w:sz="4" w:space="0" w:color="8EA9DB"/>
              <w:right w:val="single" w:sz="4" w:space="0" w:color="8EA9DB"/>
            </w:tcBorders>
            <w:shd w:val="clear" w:color="auto" w:fill="auto"/>
            <w:noWrap/>
            <w:vAlign w:val="center"/>
            <w:hideMark/>
          </w:tcPr>
          <w:p w14:paraId="2FD1322A" w14:textId="77777777" w:rsidR="0068166E" w:rsidRPr="0068166E" w:rsidRDefault="0068166E" w:rsidP="0068166E">
            <w:pPr>
              <w:spacing w:after="0" w:line="240" w:lineRule="auto"/>
              <w:jc w:val="center"/>
              <w:rPr>
                <w:rFonts w:ascii="Calibri" w:eastAsia="Times New Roman" w:hAnsi="Calibri" w:cs="Calibri"/>
                <w:color w:val="000000"/>
                <w:kern w:val="0"/>
                <w:lang w:eastAsia="es-MX"/>
                <w14:ligatures w14:val="none"/>
              </w:rPr>
            </w:pPr>
            <w:r w:rsidRPr="0068166E">
              <w:rPr>
                <w:rFonts w:ascii="Calibri" w:eastAsia="Times New Roman" w:hAnsi="Calibri" w:cs="Calibri"/>
                <w:color w:val="000000"/>
                <w:kern w:val="0"/>
                <w:lang w:eastAsia="es-MX"/>
                <w14:ligatures w14:val="none"/>
              </w:rPr>
              <w:t>No</w:t>
            </w:r>
          </w:p>
        </w:tc>
      </w:tr>
      <w:tr w:rsidR="0068166E" w:rsidRPr="0068166E" w14:paraId="4FC56C36" w14:textId="77777777" w:rsidTr="0068166E">
        <w:trPr>
          <w:trHeight w:val="600"/>
        </w:trPr>
        <w:tc>
          <w:tcPr>
            <w:tcW w:w="8132" w:type="dxa"/>
            <w:tcBorders>
              <w:top w:val="single" w:sz="4" w:space="0" w:color="8EA9DB"/>
              <w:left w:val="single" w:sz="4" w:space="0" w:color="8EA9DB"/>
              <w:bottom w:val="single" w:sz="4" w:space="0" w:color="8EA9DB"/>
              <w:right w:val="nil"/>
            </w:tcBorders>
            <w:shd w:val="clear" w:color="D9E1F2" w:fill="D9E1F2"/>
            <w:vAlign w:val="center"/>
            <w:hideMark/>
          </w:tcPr>
          <w:p w14:paraId="11BEDA00" w14:textId="77777777" w:rsidR="0068166E" w:rsidRPr="0068166E" w:rsidRDefault="0068166E" w:rsidP="0068166E">
            <w:pPr>
              <w:spacing w:after="0" w:line="240" w:lineRule="auto"/>
              <w:rPr>
                <w:rFonts w:ascii="Calibri" w:eastAsia="Times New Roman" w:hAnsi="Calibri" w:cs="Calibri"/>
                <w:color w:val="000000"/>
                <w:kern w:val="0"/>
                <w:lang w:eastAsia="es-MX"/>
                <w14:ligatures w14:val="none"/>
              </w:rPr>
            </w:pPr>
            <w:r w:rsidRPr="0068166E">
              <w:rPr>
                <w:rFonts w:ascii="Calibri" w:eastAsia="Times New Roman" w:hAnsi="Calibri" w:cs="Calibri"/>
                <w:color w:val="000000"/>
                <w:kern w:val="0"/>
                <w:lang w:eastAsia="es-MX"/>
                <w14:ligatures w14:val="none"/>
              </w:rPr>
              <w:t xml:space="preserve">Creación o modificaciones a portales electrónicos y página </w:t>
            </w:r>
            <w:proofErr w:type="gramStart"/>
            <w:r w:rsidRPr="0068166E">
              <w:rPr>
                <w:rFonts w:ascii="Calibri" w:eastAsia="Times New Roman" w:hAnsi="Calibri" w:cs="Calibri"/>
                <w:color w:val="000000"/>
                <w:kern w:val="0"/>
                <w:lang w:eastAsia="es-MX"/>
                <w14:ligatures w14:val="none"/>
              </w:rPr>
              <w:t>Web</w:t>
            </w:r>
            <w:proofErr w:type="gramEnd"/>
            <w:r w:rsidRPr="0068166E">
              <w:rPr>
                <w:rFonts w:ascii="Calibri" w:eastAsia="Times New Roman" w:hAnsi="Calibri" w:cs="Calibri"/>
                <w:color w:val="000000"/>
                <w:kern w:val="0"/>
                <w:lang w:eastAsia="es-MX"/>
                <w14:ligatures w14:val="none"/>
              </w:rPr>
              <w:t xml:space="preserve"> así como a bases de datos</w:t>
            </w:r>
          </w:p>
        </w:tc>
        <w:tc>
          <w:tcPr>
            <w:tcW w:w="2248" w:type="dxa"/>
            <w:tcBorders>
              <w:top w:val="single" w:sz="4" w:space="0" w:color="8EA9DB"/>
              <w:left w:val="nil"/>
              <w:bottom w:val="single" w:sz="4" w:space="0" w:color="8EA9DB"/>
              <w:right w:val="single" w:sz="4" w:space="0" w:color="8EA9DB"/>
            </w:tcBorders>
            <w:shd w:val="clear" w:color="D9E1F2" w:fill="D9E1F2"/>
            <w:noWrap/>
            <w:vAlign w:val="center"/>
            <w:hideMark/>
          </w:tcPr>
          <w:p w14:paraId="61BDF74F" w14:textId="77777777" w:rsidR="0068166E" w:rsidRPr="0068166E" w:rsidRDefault="0068166E" w:rsidP="0068166E">
            <w:pPr>
              <w:spacing w:after="0" w:line="240" w:lineRule="auto"/>
              <w:jc w:val="center"/>
              <w:rPr>
                <w:rFonts w:ascii="Calibri" w:eastAsia="Times New Roman" w:hAnsi="Calibri" w:cs="Calibri"/>
                <w:color w:val="000000"/>
                <w:kern w:val="0"/>
                <w:lang w:eastAsia="es-MX"/>
                <w14:ligatures w14:val="none"/>
              </w:rPr>
            </w:pPr>
            <w:r w:rsidRPr="0068166E">
              <w:rPr>
                <w:rFonts w:ascii="Calibri" w:eastAsia="Times New Roman" w:hAnsi="Calibri" w:cs="Calibri"/>
                <w:color w:val="000000"/>
                <w:kern w:val="0"/>
                <w:lang w:eastAsia="es-MX"/>
                <w14:ligatures w14:val="none"/>
              </w:rPr>
              <w:t>Sí</w:t>
            </w:r>
          </w:p>
        </w:tc>
      </w:tr>
      <w:tr w:rsidR="0068166E" w:rsidRPr="0068166E" w14:paraId="5978F71E" w14:textId="77777777" w:rsidTr="0068166E">
        <w:trPr>
          <w:trHeight w:val="600"/>
        </w:trPr>
        <w:tc>
          <w:tcPr>
            <w:tcW w:w="8132" w:type="dxa"/>
            <w:tcBorders>
              <w:top w:val="single" w:sz="4" w:space="0" w:color="8EA9DB"/>
              <w:left w:val="single" w:sz="4" w:space="0" w:color="8EA9DB"/>
              <w:bottom w:val="single" w:sz="4" w:space="0" w:color="8EA9DB"/>
              <w:right w:val="nil"/>
            </w:tcBorders>
            <w:shd w:val="clear" w:color="auto" w:fill="auto"/>
            <w:vAlign w:val="center"/>
            <w:hideMark/>
          </w:tcPr>
          <w:p w14:paraId="63D53DA4" w14:textId="77777777" w:rsidR="0068166E" w:rsidRPr="0068166E" w:rsidRDefault="0068166E" w:rsidP="0068166E">
            <w:pPr>
              <w:spacing w:after="0" w:line="240" w:lineRule="auto"/>
              <w:rPr>
                <w:rFonts w:ascii="Calibri" w:eastAsia="Times New Roman" w:hAnsi="Calibri" w:cs="Calibri"/>
                <w:color w:val="000000"/>
                <w:kern w:val="0"/>
                <w:lang w:eastAsia="es-MX"/>
                <w14:ligatures w14:val="none"/>
              </w:rPr>
            </w:pPr>
            <w:r w:rsidRPr="0068166E">
              <w:rPr>
                <w:rFonts w:ascii="Calibri" w:eastAsia="Times New Roman" w:hAnsi="Calibri" w:cs="Calibri"/>
                <w:color w:val="000000"/>
                <w:kern w:val="0"/>
                <w:lang w:eastAsia="es-MX"/>
                <w14:ligatures w14:val="none"/>
              </w:rPr>
              <w:t>Creación, instalación, implementación de señalamientos o remodelación de los módulos de atención, así como la adquisición de equipo de cómputo</w:t>
            </w:r>
          </w:p>
        </w:tc>
        <w:tc>
          <w:tcPr>
            <w:tcW w:w="2248" w:type="dxa"/>
            <w:tcBorders>
              <w:top w:val="single" w:sz="4" w:space="0" w:color="8EA9DB"/>
              <w:left w:val="nil"/>
              <w:bottom w:val="single" w:sz="4" w:space="0" w:color="8EA9DB"/>
              <w:right w:val="single" w:sz="4" w:space="0" w:color="8EA9DB"/>
            </w:tcBorders>
            <w:shd w:val="clear" w:color="auto" w:fill="auto"/>
            <w:noWrap/>
            <w:vAlign w:val="center"/>
            <w:hideMark/>
          </w:tcPr>
          <w:p w14:paraId="06AA973F" w14:textId="77777777" w:rsidR="0068166E" w:rsidRPr="0068166E" w:rsidRDefault="0068166E" w:rsidP="0068166E">
            <w:pPr>
              <w:spacing w:after="0" w:line="240" w:lineRule="auto"/>
              <w:jc w:val="center"/>
              <w:rPr>
                <w:rFonts w:ascii="Calibri" w:eastAsia="Times New Roman" w:hAnsi="Calibri" w:cs="Calibri"/>
                <w:color w:val="000000"/>
                <w:kern w:val="0"/>
                <w:lang w:eastAsia="es-MX"/>
                <w14:ligatures w14:val="none"/>
              </w:rPr>
            </w:pPr>
            <w:r w:rsidRPr="0068166E">
              <w:rPr>
                <w:rFonts w:ascii="Calibri" w:eastAsia="Times New Roman" w:hAnsi="Calibri" w:cs="Calibri"/>
                <w:color w:val="000000"/>
                <w:kern w:val="0"/>
                <w:lang w:eastAsia="es-MX"/>
                <w14:ligatures w14:val="none"/>
              </w:rPr>
              <w:t>No</w:t>
            </w:r>
          </w:p>
        </w:tc>
      </w:tr>
      <w:tr w:rsidR="0068166E" w:rsidRPr="0068166E" w14:paraId="07E76A1E" w14:textId="77777777" w:rsidTr="0068166E">
        <w:trPr>
          <w:trHeight w:val="600"/>
        </w:trPr>
        <w:tc>
          <w:tcPr>
            <w:tcW w:w="8132" w:type="dxa"/>
            <w:tcBorders>
              <w:top w:val="single" w:sz="4" w:space="0" w:color="8EA9DB"/>
              <w:left w:val="single" w:sz="4" w:space="0" w:color="8EA9DB"/>
              <w:bottom w:val="single" w:sz="4" w:space="0" w:color="8EA9DB"/>
              <w:right w:val="nil"/>
            </w:tcBorders>
            <w:shd w:val="clear" w:color="D9E1F2" w:fill="D9E1F2"/>
            <w:vAlign w:val="center"/>
            <w:hideMark/>
          </w:tcPr>
          <w:p w14:paraId="10AD32B0" w14:textId="77777777" w:rsidR="0068166E" w:rsidRPr="0068166E" w:rsidRDefault="0068166E" w:rsidP="0068166E">
            <w:pPr>
              <w:spacing w:after="0" w:line="240" w:lineRule="auto"/>
              <w:rPr>
                <w:rFonts w:ascii="Calibri" w:eastAsia="Times New Roman" w:hAnsi="Calibri" w:cs="Calibri"/>
                <w:color w:val="000000"/>
                <w:kern w:val="0"/>
                <w:lang w:eastAsia="es-MX"/>
                <w14:ligatures w14:val="none"/>
              </w:rPr>
            </w:pPr>
            <w:r w:rsidRPr="0068166E">
              <w:rPr>
                <w:rFonts w:ascii="Calibri" w:eastAsia="Times New Roman" w:hAnsi="Calibri" w:cs="Calibri"/>
                <w:color w:val="000000"/>
                <w:kern w:val="0"/>
                <w:lang w:eastAsia="es-MX"/>
                <w14:ligatures w14:val="none"/>
              </w:rPr>
              <w:t xml:space="preserve">Difusión de las obligaciones de la Ley General a los servidores públicos de los Sujetos </w:t>
            </w:r>
            <w:proofErr w:type="gramStart"/>
            <w:r w:rsidRPr="0068166E">
              <w:rPr>
                <w:rFonts w:ascii="Calibri" w:eastAsia="Times New Roman" w:hAnsi="Calibri" w:cs="Calibri"/>
                <w:color w:val="000000"/>
                <w:kern w:val="0"/>
                <w:lang w:eastAsia="es-MX"/>
                <w14:ligatures w14:val="none"/>
              </w:rPr>
              <w:t>Obligados  a</w:t>
            </w:r>
            <w:proofErr w:type="gramEnd"/>
            <w:r w:rsidRPr="0068166E">
              <w:rPr>
                <w:rFonts w:ascii="Calibri" w:eastAsia="Times New Roman" w:hAnsi="Calibri" w:cs="Calibri"/>
                <w:color w:val="000000"/>
                <w:kern w:val="0"/>
                <w:lang w:eastAsia="es-MX"/>
                <w14:ligatures w14:val="none"/>
              </w:rPr>
              <w:t xml:space="preserve"> través de reuniones de trabajo y pláticas permanentes </w:t>
            </w:r>
          </w:p>
        </w:tc>
        <w:tc>
          <w:tcPr>
            <w:tcW w:w="2248" w:type="dxa"/>
            <w:tcBorders>
              <w:top w:val="single" w:sz="4" w:space="0" w:color="8EA9DB"/>
              <w:left w:val="nil"/>
              <w:bottom w:val="single" w:sz="4" w:space="0" w:color="8EA9DB"/>
              <w:right w:val="single" w:sz="4" w:space="0" w:color="8EA9DB"/>
            </w:tcBorders>
            <w:shd w:val="clear" w:color="D9E1F2" w:fill="D9E1F2"/>
            <w:noWrap/>
            <w:vAlign w:val="center"/>
            <w:hideMark/>
          </w:tcPr>
          <w:p w14:paraId="5F7E35EB" w14:textId="77777777" w:rsidR="0068166E" w:rsidRPr="0068166E" w:rsidRDefault="0068166E" w:rsidP="0068166E">
            <w:pPr>
              <w:spacing w:after="0" w:line="240" w:lineRule="auto"/>
              <w:jc w:val="center"/>
              <w:rPr>
                <w:rFonts w:ascii="Calibri" w:eastAsia="Times New Roman" w:hAnsi="Calibri" w:cs="Calibri"/>
                <w:color w:val="000000"/>
                <w:kern w:val="0"/>
                <w:lang w:eastAsia="es-MX"/>
                <w14:ligatures w14:val="none"/>
              </w:rPr>
            </w:pPr>
            <w:r w:rsidRPr="0068166E">
              <w:rPr>
                <w:rFonts w:ascii="Calibri" w:eastAsia="Times New Roman" w:hAnsi="Calibri" w:cs="Calibri"/>
                <w:color w:val="000000"/>
                <w:kern w:val="0"/>
                <w:lang w:eastAsia="es-MX"/>
                <w14:ligatures w14:val="none"/>
              </w:rPr>
              <w:t>No</w:t>
            </w:r>
          </w:p>
        </w:tc>
      </w:tr>
      <w:tr w:rsidR="0068166E" w:rsidRPr="0068166E" w14:paraId="1C85F757" w14:textId="77777777" w:rsidTr="0068166E">
        <w:trPr>
          <w:trHeight w:val="600"/>
        </w:trPr>
        <w:tc>
          <w:tcPr>
            <w:tcW w:w="8132" w:type="dxa"/>
            <w:tcBorders>
              <w:top w:val="single" w:sz="4" w:space="0" w:color="8EA9DB"/>
              <w:left w:val="single" w:sz="4" w:space="0" w:color="8EA9DB"/>
              <w:bottom w:val="single" w:sz="4" w:space="0" w:color="8EA9DB"/>
              <w:right w:val="nil"/>
            </w:tcBorders>
            <w:shd w:val="clear" w:color="auto" w:fill="auto"/>
            <w:vAlign w:val="center"/>
            <w:hideMark/>
          </w:tcPr>
          <w:p w14:paraId="53DEAA08" w14:textId="77777777" w:rsidR="0068166E" w:rsidRPr="0068166E" w:rsidRDefault="0068166E" w:rsidP="0068166E">
            <w:pPr>
              <w:spacing w:after="0" w:line="240" w:lineRule="auto"/>
              <w:rPr>
                <w:rFonts w:ascii="Calibri" w:eastAsia="Times New Roman" w:hAnsi="Calibri" w:cs="Calibri"/>
                <w:color w:val="000000"/>
                <w:kern w:val="0"/>
                <w:lang w:eastAsia="es-MX"/>
                <w14:ligatures w14:val="none"/>
              </w:rPr>
            </w:pPr>
            <w:r w:rsidRPr="0068166E">
              <w:rPr>
                <w:rFonts w:ascii="Calibri" w:eastAsia="Times New Roman" w:hAnsi="Calibri" w:cs="Calibri"/>
                <w:color w:val="000000"/>
                <w:kern w:val="0"/>
                <w:lang w:eastAsia="es-MX"/>
                <w14:ligatures w14:val="none"/>
              </w:rPr>
              <w:t>Diseño de instrumentos normativos y operativos para mejorar la atención y dar respuesta oportuna a la sociedad</w:t>
            </w:r>
          </w:p>
        </w:tc>
        <w:tc>
          <w:tcPr>
            <w:tcW w:w="2248" w:type="dxa"/>
            <w:tcBorders>
              <w:top w:val="single" w:sz="4" w:space="0" w:color="8EA9DB"/>
              <w:left w:val="nil"/>
              <w:bottom w:val="single" w:sz="4" w:space="0" w:color="8EA9DB"/>
              <w:right w:val="single" w:sz="4" w:space="0" w:color="8EA9DB"/>
            </w:tcBorders>
            <w:shd w:val="clear" w:color="auto" w:fill="auto"/>
            <w:noWrap/>
            <w:vAlign w:val="center"/>
            <w:hideMark/>
          </w:tcPr>
          <w:p w14:paraId="202DEA65" w14:textId="77777777" w:rsidR="0068166E" w:rsidRPr="0068166E" w:rsidRDefault="0068166E" w:rsidP="0068166E">
            <w:pPr>
              <w:spacing w:after="0" w:line="240" w:lineRule="auto"/>
              <w:jc w:val="center"/>
              <w:rPr>
                <w:rFonts w:ascii="Calibri" w:eastAsia="Times New Roman" w:hAnsi="Calibri" w:cs="Calibri"/>
                <w:color w:val="000000"/>
                <w:kern w:val="0"/>
                <w:lang w:eastAsia="es-MX"/>
                <w14:ligatures w14:val="none"/>
              </w:rPr>
            </w:pPr>
            <w:r w:rsidRPr="0068166E">
              <w:rPr>
                <w:rFonts w:ascii="Calibri" w:eastAsia="Times New Roman" w:hAnsi="Calibri" w:cs="Calibri"/>
                <w:color w:val="000000"/>
                <w:kern w:val="0"/>
                <w:lang w:eastAsia="es-MX"/>
                <w14:ligatures w14:val="none"/>
              </w:rPr>
              <w:t>No</w:t>
            </w:r>
          </w:p>
        </w:tc>
      </w:tr>
      <w:tr w:rsidR="0068166E" w:rsidRPr="0068166E" w14:paraId="011F60CC" w14:textId="77777777" w:rsidTr="0068166E">
        <w:trPr>
          <w:trHeight w:val="600"/>
        </w:trPr>
        <w:tc>
          <w:tcPr>
            <w:tcW w:w="8132" w:type="dxa"/>
            <w:tcBorders>
              <w:top w:val="single" w:sz="4" w:space="0" w:color="8EA9DB"/>
              <w:left w:val="single" w:sz="4" w:space="0" w:color="8EA9DB"/>
              <w:bottom w:val="single" w:sz="4" w:space="0" w:color="8EA9DB"/>
              <w:right w:val="nil"/>
            </w:tcBorders>
            <w:shd w:val="clear" w:color="D9E1F2" w:fill="D9E1F2"/>
            <w:vAlign w:val="center"/>
            <w:hideMark/>
          </w:tcPr>
          <w:p w14:paraId="5A6E857E" w14:textId="77777777" w:rsidR="0068166E" w:rsidRPr="0068166E" w:rsidRDefault="0068166E" w:rsidP="0068166E">
            <w:pPr>
              <w:spacing w:after="0" w:line="240" w:lineRule="auto"/>
              <w:rPr>
                <w:rFonts w:ascii="Calibri" w:eastAsia="Times New Roman" w:hAnsi="Calibri" w:cs="Calibri"/>
                <w:color w:val="000000"/>
                <w:kern w:val="0"/>
                <w:lang w:eastAsia="es-MX"/>
                <w14:ligatures w14:val="none"/>
              </w:rPr>
            </w:pPr>
            <w:r w:rsidRPr="0068166E">
              <w:rPr>
                <w:rFonts w:ascii="Calibri" w:eastAsia="Times New Roman" w:hAnsi="Calibri" w:cs="Calibri"/>
                <w:color w:val="000000"/>
                <w:kern w:val="0"/>
                <w:lang w:eastAsia="es-MX"/>
                <w14:ligatures w14:val="none"/>
              </w:rPr>
              <w:t>Orientación y atención a los solicitantes para que puedan formular las solicitudes de información</w:t>
            </w:r>
          </w:p>
        </w:tc>
        <w:tc>
          <w:tcPr>
            <w:tcW w:w="2248" w:type="dxa"/>
            <w:tcBorders>
              <w:top w:val="single" w:sz="4" w:space="0" w:color="8EA9DB"/>
              <w:left w:val="nil"/>
              <w:bottom w:val="single" w:sz="4" w:space="0" w:color="8EA9DB"/>
              <w:right w:val="single" w:sz="4" w:space="0" w:color="8EA9DB"/>
            </w:tcBorders>
            <w:shd w:val="clear" w:color="D9E1F2" w:fill="D9E1F2"/>
            <w:noWrap/>
            <w:vAlign w:val="center"/>
            <w:hideMark/>
          </w:tcPr>
          <w:p w14:paraId="5D041826" w14:textId="77777777" w:rsidR="0068166E" w:rsidRPr="0068166E" w:rsidRDefault="0068166E" w:rsidP="0068166E">
            <w:pPr>
              <w:spacing w:after="0" w:line="240" w:lineRule="auto"/>
              <w:jc w:val="center"/>
              <w:rPr>
                <w:rFonts w:ascii="Calibri" w:eastAsia="Times New Roman" w:hAnsi="Calibri" w:cs="Calibri"/>
                <w:color w:val="000000"/>
                <w:kern w:val="0"/>
                <w:lang w:eastAsia="es-MX"/>
                <w14:ligatures w14:val="none"/>
              </w:rPr>
            </w:pPr>
            <w:r w:rsidRPr="0068166E">
              <w:rPr>
                <w:rFonts w:ascii="Calibri" w:eastAsia="Times New Roman" w:hAnsi="Calibri" w:cs="Calibri"/>
                <w:color w:val="000000"/>
                <w:kern w:val="0"/>
                <w:lang w:eastAsia="es-MX"/>
                <w14:ligatures w14:val="none"/>
              </w:rPr>
              <w:t>No</w:t>
            </w:r>
          </w:p>
        </w:tc>
      </w:tr>
      <w:tr w:rsidR="0068166E" w:rsidRPr="0068166E" w14:paraId="48976033" w14:textId="77777777" w:rsidTr="0068166E">
        <w:trPr>
          <w:trHeight w:val="600"/>
        </w:trPr>
        <w:tc>
          <w:tcPr>
            <w:tcW w:w="8132" w:type="dxa"/>
            <w:tcBorders>
              <w:top w:val="single" w:sz="4" w:space="0" w:color="8EA9DB"/>
              <w:left w:val="single" w:sz="4" w:space="0" w:color="8EA9DB"/>
              <w:bottom w:val="single" w:sz="4" w:space="0" w:color="8EA9DB"/>
              <w:right w:val="nil"/>
            </w:tcBorders>
            <w:shd w:val="clear" w:color="auto" w:fill="auto"/>
            <w:vAlign w:val="center"/>
            <w:hideMark/>
          </w:tcPr>
          <w:p w14:paraId="2BD1104F" w14:textId="77777777" w:rsidR="0068166E" w:rsidRPr="0068166E" w:rsidRDefault="0068166E" w:rsidP="0068166E">
            <w:pPr>
              <w:spacing w:after="0" w:line="240" w:lineRule="auto"/>
              <w:rPr>
                <w:rFonts w:ascii="Calibri" w:eastAsia="Times New Roman" w:hAnsi="Calibri" w:cs="Calibri"/>
                <w:color w:val="000000"/>
                <w:kern w:val="0"/>
                <w:lang w:eastAsia="es-MX"/>
                <w14:ligatures w14:val="none"/>
              </w:rPr>
            </w:pPr>
            <w:r w:rsidRPr="0068166E">
              <w:rPr>
                <w:rFonts w:ascii="Calibri" w:eastAsia="Times New Roman" w:hAnsi="Calibri" w:cs="Calibri"/>
                <w:color w:val="000000"/>
                <w:kern w:val="0"/>
                <w:lang w:eastAsia="es-MX"/>
                <w14:ligatures w14:val="none"/>
              </w:rPr>
              <w:t>Participación en cursos y eventos de transparencia</w:t>
            </w:r>
          </w:p>
        </w:tc>
        <w:tc>
          <w:tcPr>
            <w:tcW w:w="2248" w:type="dxa"/>
            <w:tcBorders>
              <w:top w:val="single" w:sz="4" w:space="0" w:color="8EA9DB"/>
              <w:left w:val="nil"/>
              <w:bottom w:val="single" w:sz="4" w:space="0" w:color="8EA9DB"/>
              <w:right w:val="single" w:sz="4" w:space="0" w:color="8EA9DB"/>
            </w:tcBorders>
            <w:shd w:val="clear" w:color="auto" w:fill="auto"/>
            <w:noWrap/>
            <w:vAlign w:val="center"/>
            <w:hideMark/>
          </w:tcPr>
          <w:p w14:paraId="0E6B61E6" w14:textId="77777777" w:rsidR="0068166E" w:rsidRPr="0068166E" w:rsidRDefault="0068166E" w:rsidP="0068166E">
            <w:pPr>
              <w:spacing w:after="0" w:line="240" w:lineRule="auto"/>
              <w:jc w:val="center"/>
              <w:rPr>
                <w:rFonts w:ascii="Calibri" w:eastAsia="Times New Roman" w:hAnsi="Calibri" w:cs="Calibri"/>
                <w:color w:val="000000"/>
                <w:kern w:val="0"/>
                <w:lang w:eastAsia="es-MX"/>
                <w14:ligatures w14:val="none"/>
              </w:rPr>
            </w:pPr>
            <w:r w:rsidRPr="0068166E">
              <w:rPr>
                <w:rFonts w:ascii="Calibri" w:eastAsia="Times New Roman" w:hAnsi="Calibri" w:cs="Calibri"/>
                <w:color w:val="000000"/>
                <w:kern w:val="0"/>
                <w:lang w:eastAsia="es-MX"/>
                <w14:ligatures w14:val="none"/>
              </w:rPr>
              <w:t>No</w:t>
            </w:r>
          </w:p>
        </w:tc>
      </w:tr>
      <w:tr w:rsidR="0068166E" w:rsidRPr="0068166E" w14:paraId="105856A3" w14:textId="77777777" w:rsidTr="0068166E">
        <w:trPr>
          <w:trHeight w:val="600"/>
        </w:trPr>
        <w:tc>
          <w:tcPr>
            <w:tcW w:w="8132" w:type="dxa"/>
            <w:tcBorders>
              <w:top w:val="single" w:sz="4" w:space="0" w:color="8EA9DB"/>
              <w:left w:val="single" w:sz="4" w:space="0" w:color="8EA9DB"/>
              <w:bottom w:val="single" w:sz="4" w:space="0" w:color="8EA9DB"/>
              <w:right w:val="nil"/>
            </w:tcBorders>
            <w:shd w:val="clear" w:color="D9E1F2" w:fill="D9E1F2"/>
            <w:vAlign w:val="center"/>
            <w:hideMark/>
          </w:tcPr>
          <w:p w14:paraId="72526A17" w14:textId="77777777" w:rsidR="0068166E" w:rsidRPr="0068166E" w:rsidRDefault="0068166E" w:rsidP="0068166E">
            <w:pPr>
              <w:spacing w:after="0" w:line="240" w:lineRule="auto"/>
              <w:rPr>
                <w:rFonts w:ascii="Calibri" w:eastAsia="Times New Roman" w:hAnsi="Calibri" w:cs="Calibri"/>
                <w:color w:val="000000"/>
                <w:kern w:val="0"/>
                <w:lang w:eastAsia="es-MX"/>
                <w14:ligatures w14:val="none"/>
              </w:rPr>
            </w:pPr>
            <w:r w:rsidRPr="0068166E">
              <w:rPr>
                <w:rFonts w:ascii="Calibri" w:eastAsia="Times New Roman" w:hAnsi="Calibri" w:cs="Calibri"/>
                <w:color w:val="000000"/>
                <w:kern w:val="0"/>
                <w:lang w:eastAsia="es-MX"/>
                <w14:ligatures w14:val="none"/>
              </w:rPr>
              <w:t xml:space="preserve">Reuniones </w:t>
            </w:r>
            <w:proofErr w:type="spellStart"/>
            <w:r w:rsidRPr="0068166E">
              <w:rPr>
                <w:rFonts w:ascii="Calibri" w:eastAsia="Times New Roman" w:hAnsi="Calibri" w:cs="Calibri"/>
                <w:color w:val="000000"/>
                <w:kern w:val="0"/>
                <w:lang w:eastAsia="es-MX"/>
                <w14:ligatures w14:val="none"/>
              </w:rPr>
              <w:t>períodicas</w:t>
            </w:r>
            <w:proofErr w:type="spellEnd"/>
            <w:r w:rsidRPr="0068166E">
              <w:rPr>
                <w:rFonts w:ascii="Calibri" w:eastAsia="Times New Roman" w:hAnsi="Calibri" w:cs="Calibri"/>
                <w:color w:val="000000"/>
                <w:kern w:val="0"/>
                <w:lang w:eastAsia="es-MX"/>
                <w14:ligatures w14:val="none"/>
              </w:rPr>
              <w:t xml:space="preserve"> de trabajo</w:t>
            </w:r>
          </w:p>
        </w:tc>
        <w:tc>
          <w:tcPr>
            <w:tcW w:w="2248" w:type="dxa"/>
            <w:tcBorders>
              <w:top w:val="single" w:sz="4" w:space="0" w:color="8EA9DB"/>
              <w:left w:val="nil"/>
              <w:bottom w:val="single" w:sz="4" w:space="0" w:color="8EA9DB"/>
              <w:right w:val="single" w:sz="4" w:space="0" w:color="8EA9DB"/>
            </w:tcBorders>
            <w:shd w:val="clear" w:color="D9E1F2" w:fill="D9E1F2"/>
            <w:noWrap/>
            <w:vAlign w:val="center"/>
            <w:hideMark/>
          </w:tcPr>
          <w:p w14:paraId="5EBCE98B" w14:textId="77777777" w:rsidR="0068166E" w:rsidRPr="0068166E" w:rsidRDefault="0068166E" w:rsidP="0068166E">
            <w:pPr>
              <w:spacing w:after="0" w:line="240" w:lineRule="auto"/>
              <w:jc w:val="center"/>
              <w:rPr>
                <w:rFonts w:ascii="Calibri" w:eastAsia="Times New Roman" w:hAnsi="Calibri" w:cs="Calibri"/>
                <w:color w:val="000000"/>
                <w:kern w:val="0"/>
                <w:lang w:eastAsia="es-MX"/>
                <w14:ligatures w14:val="none"/>
              </w:rPr>
            </w:pPr>
            <w:r w:rsidRPr="0068166E">
              <w:rPr>
                <w:rFonts w:ascii="Calibri" w:eastAsia="Times New Roman" w:hAnsi="Calibri" w:cs="Calibri"/>
                <w:color w:val="000000"/>
                <w:kern w:val="0"/>
                <w:lang w:eastAsia="es-MX"/>
                <w14:ligatures w14:val="none"/>
              </w:rPr>
              <w:t>Sí</w:t>
            </w:r>
          </w:p>
        </w:tc>
      </w:tr>
    </w:tbl>
    <w:p w14:paraId="1EEAED79" w14:textId="77777777" w:rsidR="008B0036" w:rsidRPr="008B0036" w:rsidRDefault="008B0036" w:rsidP="008B0036">
      <w:pPr>
        <w:jc w:val="both"/>
        <w:rPr>
          <w:b/>
          <w:bCs/>
        </w:rPr>
      </w:pPr>
      <w:r w:rsidRPr="008B0036">
        <w:rPr>
          <w:b/>
          <w:bCs/>
          <w:lang w:val="es-US"/>
        </w:rPr>
        <w:t> </w:t>
      </w:r>
    </w:p>
    <w:p w14:paraId="0D7FBE5F" w14:textId="0AE206A2" w:rsidR="008B0036" w:rsidRDefault="00CE0915" w:rsidP="00D92571">
      <w:pPr>
        <w:spacing w:after="0" w:line="240" w:lineRule="auto"/>
        <w:jc w:val="both"/>
        <w:rPr>
          <w:rFonts w:ascii="Calibri" w:eastAsia="Times New Roman" w:hAnsi="Calibri" w:cs="Calibri"/>
          <w:b/>
          <w:bCs/>
          <w:kern w:val="0"/>
          <w:lang w:eastAsia="es-MX"/>
          <w14:ligatures w14:val="none"/>
        </w:rPr>
      </w:pPr>
      <w:r w:rsidRPr="00CE0915">
        <w:rPr>
          <w:rFonts w:ascii="Calibri" w:eastAsia="Times New Roman" w:hAnsi="Calibri" w:cs="Calibri"/>
          <w:b/>
          <w:bCs/>
          <w:kern w:val="0"/>
          <w:lang w:eastAsia="es-MX"/>
          <w14:ligatures w14:val="none"/>
        </w:rPr>
        <w:lastRenderedPageBreak/>
        <w:t xml:space="preserve">LINEAMIENTO TERCERO, FRACCIÓN XV. DESCRIPCIÓN DE LAS DIFICULTADES ADMINISTRATIVAS, NORMATIVAS Y OPERATIVAS PRESENTADAS </w:t>
      </w:r>
    </w:p>
    <w:tbl>
      <w:tblPr>
        <w:tblW w:w="12896" w:type="dxa"/>
        <w:tblCellMar>
          <w:left w:w="70" w:type="dxa"/>
          <w:right w:w="70" w:type="dxa"/>
        </w:tblCellMar>
        <w:tblLook w:val="04A0" w:firstRow="1" w:lastRow="0" w:firstColumn="1" w:lastColumn="0" w:noHBand="0" w:noVBand="1"/>
      </w:tblPr>
      <w:tblGrid>
        <w:gridCol w:w="10127"/>
        <w:gridCol w:w="2769"/>
      </w:tblGrid>
      <w:tr w:rsidR="001A6148" w:rsidRPr="001A6148" w14:paraId="50902DC1" w14:textId="77777777" w:rsidTr="001A6148">
        <w:trPr>
          <w:trHeight w:val="1200"/>
        </w:trPr>
        <w:tc>
          <w:tcPr>
            <w:tcW w:w="12896" w:type="dxa"/>
            <w:gridSpan w:val="2"/>
            <w:tcBorders>
              <w:top w:val="nil"/>
              <w:left w:val="nil"/>
              <w:bottom w:val="nil"/>
              <w:right w:val="nil"/>
            </w:tcBorders>
            <w:shd w:val="clear" w:color="auto" w:fill="auto"/>
            <w:vAlign w:val="center"/>
            <w:hideMark/>
          </w:tcPr>
          <w:p w14:paraId="60163F88" w14:textId="77777777" w:rsidR="001A6148" w:rsidRPr="001A6148" w:rsidRDefault="001A6148" w:rsidP="001A6148">
            <w:pPr>
              <w:spacing w:after="0" w:line="240" w:lineRule="auto"/>
              <w:jc w:val="center"/>
              <w:rPr>
                <w:rFonts w:ascii="Calibri" w:eastAsia="Times New Roman" w:hAnsi="Calibri" w:cs="Calibri"/>
                <w:b/>
                <w:bCs/>
                <w:color w:val="305496"/>
                <w:kern w:val="0"/>
                <w:lang w:eastAsia="es-MX"/>
                <w14:ligatures w14:val="none"/>
              </w:rPr>
            </w:pPr>
            <w:r w:rsidRPr="001A6148">
              <w:rPr>
                <w:rFonts w:ascii="Calibri" w:eastAsia="Times New Roman" w:hAnsi="Calibri" w:cs="Calibri"/>
                <w:b/>
                <w:bCs/>
                <w:color w:val="305496"/>
                <w:kern w:val="0"/>
                <w:lang w:eastAsia="es-MX"/>
                <w14:ligatures w14:val="none"/>
              </w:rPr>
              <w:t xml:space="preserve">Lineamiento tercero, fracción XV. Descripción de las dificultades administrativas, normativas y operativas presentadas en el cumplimiento de las disposiciones legales en materia de transparencia. </w:t>
            </w:r>
          </w:p>
        </w:tc>
      </w:tr>
      <w:tr w:rsidR="001A6148" w:rsidRPr="001A6148" w14:paraId="618332D5" w14:textId="77777777" w:rsidTr="001A6148">
        <w:trPr>
          <w:trHeight w:val="750"/>
        </w:trPr>
        <w:tc>
          <w:tcPr>
            <w:tcW w:w="12896" w:type="dxa"/>
            <w:gridSpan w:val="2"/>
            <w:tcBorders>
              <w:top w:val="nil"/>
              <w:left w:val="nil"/>
              <w:bottom w:val="nil"/>
              <w:right w:val="nil"/>
            </w:tcBorders>
            <w:shd w:val="clear" w:color="auto" w:fill="auto"/>
            <w:noWrap/>
            <w:vAlign w:val="bottom"/>
            <w:hideMark/>
          </w:tcPr>
          <w:p w14:paraId="46382DCA" w14:textId="2525A034" w:rsidR="001A6148" w:rsidRPr="001A6148" w:rsidRDefault="001A6148" w:rsidP="001A6148">
            <w:pPr>
              <w:spacing w:after="0" w:line="240" w:lineRule="auto"/>
              <w:rPr>
                <w:rFonts w:ascii="Calibri" w:eastAsia="Times New Roman" w:hAnsi="Calibri" w:cs="Calibri"/>
                <w:color w:val="000000"/>
                <w:kern w:val="0"/>
                <w:lang w:eastAsia="es-MX"/>
                <w14:ligatures w14:val="none"/>
              </w:rPr>
            </w:pPr>
            <w:r w:rsidRPr="001A6148">
              <w:rPr>
                <w:rFonts w:ascii="Calibri" w:eastAsia="Times New Roman" w:hAnsi="Calibri" w:cs="Calibri"/>
                <w:noProof/>
                <w:color w:val="000000"/>
                <w:kern w:val="0"/>
                <w:lang w:eastAsia="es-MX"/>
                <w14:ligatures w14:val="none"/>
              </w:rPr>
              <w:drawing>
                <wp:anchor distT="0" distB="0" distL="114300" distR="114300" simplePos="0" relativeHeight="251658240" behindDoc="0" locked="0" layoutInCell="1" allowOverlap="1" wp14:anchorId="5A1E8662" wp14:editId="565C11D9">
                  <wp:simplePos x="0" y="0"/>
                  <wp:positionH relativeFrom="column">
                    <wp:posOffset>22860</wp:posOffset>
                  </wp:positionH>
                  <wp:positionV relativeFrom="paragraph">
                    <wp:posOffset>45720</wp:posOffset>
                  </wp:positionV>
                  <wp:extent cx="8054340" cy="342900"/>
                  <wp:effectExtent l="0" t="0" r="3810" b="0"/>
                  <wp:wrapNone/>
                  <wp:docPr id="2" name="Imagen 1">
                    <a:extLst xmlns:a="http://schemas.openxmlformats.org/drawingml/2006/main">
                      <a:ext uri="{63B3BB69-23CF-44E3-9099-C40C66FF867C}">
                        <a14:compatExt xmlns:a14="http://schemas.microsoft.com/office/drawing/2010/main" spid="_x0000_s1028"/>
                      </a:ext>
                      <a:ext uri="{FF2B5EF4-FFF2-40B4-BE49-F238E27FC236}">
                        <a16:creationId xmlns:a16="http://schemas.microsoft.com/office/drawing/2014/main" id="{00000000-0008-0000-0000-000004040000}"/>
                      </a:ext>
                    </a:extLst>
                  </wp:docPr>
                  <wp:cNvGraphicFramePr/>
                  <a:graphic xmlns:a="http://schemas.openxmlformats.org/drawingml/2006/main">
                    <a:graphicData uri="http://schemas.openxmlformats.org/drawingml/2006/picture">
                      <pic:pic xmlns:pic="http://schemas.openxmlformats.org/drawingml/2006/picture">
                        <pic:nvPicPr>
                          <pic:cNvPr id="2" name="ComboBox1">
                            <a:extLst>
                              <a:ext uri="{63B3BB69-23CF-44E3-9099-C40C66FF867C}">
                                <a14:compatExt xmlns:a14="http://schemas.microsoft.com/office/drawing/2010/main" spid="_x0000_s1028"/>
                              </a:ext>
                              <a:ext uri="{FF2B5EF4-FFF2-40B4-BE49-F238E27FC236}">
                                <a16:creationId xmlns:a16="http://schemas.microsoft.com/office/drawing/2014/main" id="{00000000-0008-0000-0000-000004040000}"/>
                              </a:ext>
                            </a:extLst>
                          </pic:cNvPr>
                          <pic:cNvPicPr>
                            <a:picLocks noChangeAspect="1"/>
                          </pic:cNvPicPr>
                        </pic:nvPicPr>
                        <pic:blipFill>
                          <a:blip r:embed="rId4"/>
                          <a:stretch>
                            <a:fillRect/>
                          </a:stretch>
                        </pic:blipFill>
                        <pic:spPr>
                          <a:xfrm>
                            <a:off x="0" y="0"/>
                            <a:ext cx="8054340" cy="342900"/>
                          </a:xfrm>
                          <a:prstGeom prst="rect">
                            <a:avLst/>
                          </a:prstGeom>
                        </pic:spPr>
                      </pic:pic>
                    </a:graphicData>
                  </a:graphic>
                  <wp14:sizeRelH relativeFrom="page">
                    <wp14:pctWidth>0</wp14:pctWidth>
                  </wp14:sizeRelH>
                  <wp14:sizeRelV relativeFrom="page">
                    <wp14:pctHeight>0</wp14:pctHeight>
                  </wp14:sizeRelV>
                </wp:anchor>
              </w:drawing>
            </w:r>
          </w:p>
          <w:tbl>
            <w:tblPr>
              <w:tblW w:w="0" w:type="auto"/>
              <w:tblCellSpacing w:w="0" w:type="dxa"/>
              <w:tblCellMar>
                <w:left w:w="0" w:type="dxa"/>
                <w:right w:w="0" w:type="dxa"/>
              </w:tblCellMar>
              <w:tblLook w:val="04A0" w:firstRow="1" w:lastRow="0" w:firstColumn="1" w:lastColumn="0" w:noHBand="0" w:noVBand="1"/>
            </w:tblPr>
            <w:tblGrid>
              <w:gridCol w:w="12756"/>
            </w:tblGrid>
            <w:tr w:rsidR="001A6148" w:rsidRPr="001A6148" w14:paraId="0D40E4CF" w14:textId="77777777">
              <w:trPr>
                <w:trHeight w:val="750"/>
                <w:tblCellSpacing w:w="0" w:type="dxa"/>
              </w:trPr>
              <w:tc>
                <w:tcPr>
                  <w:tcW w:w="12880" w:type="dxa"/>
                  <w:tcBorders>
                    <w:top w:val="nil"/>
                    <w:left w:val="nil"/>
                    <w:bottom w:val="nil"/>
                    <w:right w:val="nil"/>
                  </w:tcBorders>
                  <w:shd w:val="clear" w:color="auto" w:fill="auto"/>
                  <w:vAlign w:val="center"/>
                  <w:hideMark/>
                </w:tcPr>
                <w:p w14:paraId="74416EB4" w14:textId="77777777" w:rsidR="001A6148" w:rsidRPr="001A6148" w:rsidRDefault="001A6148" w:rsidP="001A6148">
                  <w:pPr>
                    <w:spacing w:after="0" w:line="240" w:lineRule="auto"/>
                    <w:jc w:val="center"/>
                    <w:rPr>
                      <w:rFonts w:ascii="Calibri" w:eastAsia="Times New Roman" w:hAnsi="Calibri" w:cs="Calibri"/>
                      <w:b/>
                      <w:bCs/>
                      <w:color w:val="FFFFFF"/>
                      <w:kern w:val="0"/>
                      <w:lang w:eastAsia="es-MX"/>
                      <w14:ligatures w14:val="none"/>
                    </w:rPr>
                  </w:pPr>
                  <w:r w:rsidRPr="001A6148">
                    <w:rPr>
                      <w:rFonts w:ascii="Calibri" w:eastAsia="Times New Roman" w:hAnsi="Calibri" w:cs="Calibri"/>
                      <w:b/>
                      <w:bCs/>
                      <w:color w:val="FFFFFF"/>
                      <w:kern w:val="0"/>
                      <w:lang w:eastAsia="es-MX"/>
                      <w14:ligatures w14:val="none"/>
                    </w:rPr>
                    <w:t>Sindicato Nacional Independiente de Trabajadores de la Secretaría de Medio Ambiente y Recursos Naturales</w:t>
                  </w:r>
                </w:p>
              </w:tc>
            </w:tr>
          </w:tbl>
          <w:p w14:paraId="0D967E98" w14:textId="77777777" w:rsidR="001A6148" w:rsidRPr="001A6148" w:rsidRDefault="001A6148" w:rsidP="001A6148">
            <w:pPr>
              <w:spacing w:after="0" w:line="240" w:lineRule="auto"/>
              <w:rPr>
                <w:rFonts w:ascii="Calibri" w:eastAsia="Times New Roman" w:hAnsi="Calibri" w:cs="Calibri"/>
                <w:color w:val="000000"/>
                <w:kern w:val="0"/>
                <w:lang w:eastAsia="es-MX"/>
                <w14:ligatures w14:val="none"/>
              </w:rPr>
            </w:pPr>
          </w:p>
        </w:tc>
      </w:tr>
      <w:tr w:rsidR="001A6148" w:rsidRPr="001A6148" w14:paraId="10D89992" w14:textId="77777777" w:rsidTr="001A6148">
        <w:trPr>
          <w:trHeight w:val="288"/>
        </w:trPr>
        <w:tc>
          <w:tcPr>
            <w:tcW w:w="10127" w:type="dxa"/>
            <w:tcBorders>
              <w:top w:val="nil"/>
              <w:left w:val="nil"/>
              <w:bottom w:val="nil"/>
              <w:right w:val="nil"/>
            </w:tcBorders>
            <w:shd w:val="clear" w:color="auto" w:fill="auto"/>
            <w:noWrap/>
            <w:vAlign w:val="bottom"/>
            <w:hideMark/>
          </w:tcPr>
          <w:p w14:paraId="0141F644" w14:textId="77777777" w:rsidR="001A6148" w:rsidRPr="001A6148" w:rsidRDefault="001A6148" w:rsidP="001A6148">
            <w:pPr>
              <w:spacing w:after="0" w:line="240" w:lineRule="auto"/>
              <w:rPr>
                <w:rFonts w:ascii="Times New Roman" w:eastAsia="Times New Roman" w:hAnsi="Times New Roman" w:cs="Times New Roman"/>
                <w:kern w:val="0"/>
                <w:sz w:val="20"/>
                <w:szCs w:val="20"/>
                <w:lang w:eastAsia="es-MX"/>
                <w14:ligatures w14:val="none"/>
              </w:rPr>
            </w:pPr>
          </w:p>
        </w:tc>
        <w:tc>
          <w:tcPr>
            <w:tcW w:w="2769" w:type="dxa"/>
            <w:tcBorders>
              <w:top w:val="nil"/>
              <w:left w:val="nil"/>
              <w:bottom w:val="nil"/>
              <w:right w:val="single" w:sz="4" w:space="0" w:color="auto"/>
            </w:tcBorders>
            <w:shd w:val="clear" w:color="000000" w:fill="808080"/>
            <w:noWrap/>
            <w:vAlign w:val="bottom"/>
            <w:hideMark/>
          </w:tcPr>
          <w:p w14:paraId="5A913CDC" w14:textId="77777777" w:rsidR="001A6148" w:rsidRPr="001A6148" w:rsidRDefault="001A6148" w:rsidP="001A6148">
            <w:pPr>
              <w:spacing w:after="0" w:line="240" w:lineRule="auto"/>
              <w:jc w:val="center"/>
              <w:rPr>
                <w:rFonts w:ascii="Calibri" w:eastAsia="Times New Roman" w:hAnsi="Calibri" w:cs="Calibri"/>
                <w:color w:val="000000"/>
                <w:kern w:val="0"/>
                <w:lang w:eastAsia="es-MX"/>
                <w14:ligatures w14:val="none"/>
              </w:rPr>
            </w:pPr>
            <w:r w:rsidRPr="001A6148">
              <w:rPr>
                <w:rFonts w:ascii="Calibri" w:eastAsia="Times New Roman" w:hAnsi="Calibri" w:cs="Calibri"/>
                <w:color w:val="000000"/>
                <w:kern w:val="0"/>
                <w:lang w:eastAsia="es-MX"/>
                <w14:ligatures w14:val="none"/>
              </w:rPr>
              <w:t>60216</w:t>
            </w:r>
          </w:p>
        </w:tc>
      </w:tr>
      <w:tr w:rsidR="001A6148" w:rsidRPr="001A6148" w14:paraId="40C56653" w14:textId="77777777" w:rsidTr="001A6148">
        <w:trPr>
          <w:trHeight w:val="495"/>
        </w:trPr>
        <w:tc>
          <w:tcPr>
            <w:tcW w:w="10127" w:type="dxa"/>
            <w:tcBorders>
              <w:top w:val="nil"/>
              <w:left w:val="single" w:sz="4" w:space="0" w:color="8EA9DB"/>
              <w:bottom w:val="nil"/>
              <w:right w:val="nil"/>
            </w:tcBorders>
            <w:shd w:val="clear" w:color="4472C4" w:fill="4472C4"/>
            <w:vAlign w:val="center"/>
            <w:hideMark/>
          </w:tcPr>
          <w:p w14:paraId="60882637" w14:textId="77777777" w:rsidR="001A6148" w:rsidRPr="001A6148" w:rsidRDefault="001A6148" w:rsidP="001A6148">
            <w:pPr>
              <w:spacing w:after="0" w:line="240" w:lineRule="auto"/>
              <w:jc w:val="center"/>
              <w:rPr>
                <w:rFonts w:ascii="Calibri" w:eastAsia="Times New Roman" w:hAnsi="Calibri" w:cs="Calibri"/>
                <w:b/>
                <w:bCs/>
                <w:color w:val="FFFFFF"/>
                <w:kern w:val="0"/>
                <w:lang w:eastAsia="es-MX"/>
                <w14:ligatures w14:val="none"/>
              </w:rPr>
            </w:pPr>
            <w:r w:rsidRPr="001A6148">
              <w:rPr>
                <w:rFonts w:ascii="Calibri" w:eastAsia="Times New Roman" w:hAnsi="Calibri" w:cs="Calibri"/>
                <w:b/>
                <w:bCs/>
                <w:color w:val="FFFFFF"/>
                <w:kern w:val="0"/>
                <w:lang w:eastAsia="es-MX"/>
                <w14:ligatures w14:val="none"/>
              </w:rPr>
              <w:t>Trimestre que informa</w:t>
            </w:r>
          </w:p>
        </w:tc>
        <w:tc>
          <w:tcPr>
            <w:tcW w:w="27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2F0450" w14:textId="77777777" w:rsidR="001A6148" w:rsidRPr="001A6148" w:rsidRDefault="001A6148" w:rsidP="001A6148">
            <w:pPr>
              <w:spacing w:after="0" w:line="240" w:lineRule="auto"/>
              <w:jc w:val="center"/>
              <w:rPr>
                <w:rFonts w:ascii="Calibri" w:eastAsia="Times New Roman" w:hAnsi="Calibri" w:cs="Calibri"/>
                <w:b/>
                <w:bCs/>
                <w:color w:val="000000"/>
                <w:kern w:val="0"/>
                <w:lang w:eastAsia="es-MX"/>
                <w14:ligatures w14:val="none"/>
              </w:rPr>
            </w:pPr>
            <w:r w:rsidRPr="001A6148">
              <w:rPr>
                <w:rFonts w:ascii="Calibri" w:eastAsia="Times New Roman" w:hAnsi="Calibri" w:cs="Calibri"/>
                <w:b/>
                <w:bCs/>
                <w:color w:val="000000"/>
                <w:kern w:val="0"/>
                <w:lang w:eastAsia="es-MX"/>
                <w14:ligatures w14:val="none"/>
              </w:rPr>
              <w:t>2° 2025</w:t>
            </w:r>
          </w:p>
        </w:tc>
      </w:tr>
      <w:tr w:rsidR="001A6148" w:rsidRPr="001A6148" w14:paraId="040BD467" w14:textId="77777777" w:rsidTr="001A6148">
        <w:trPr>
          <w:trHeight w:val="495"/>
        </w:trPr>
        <w:tc>
          <w:tcPr>
            <w:tcW w:w="10127" w:type="dxa"/>
            <w:tcBorders>
              <w:top w:val="nil"/>
              <w:left w:val="single" w:sz="4" w:space="0" w:color="8EA9DB"/>
              <w:bottom w:val="nil"/>
              <w:right w:val="nil"/>
            </w:tcBorders>
            <w:shd w:val="clear" w:color="4472C4" w:fill="4472C4"/>
            <w:vAlign w:val="center"/>
            <w:hideMark/>
          </w:tcPr>
          <w:p w14:paraId="6FF36241" w14:textId="77777777" w:rsidR="001A6148" w:rsidRPr="001A6148" w:rsidRDefault="001A6148" w:rsidP="001A6148">
            <w:pPr>
              <w:spacing w:after="0" w:line="240" w:lineRule="auto"/>
              <w:jc w:val="center"/>
              <w:rPr>
                <w:rFonts w:ascii="Calibri" w:eastAsia="Times New Roman" w:hAnsi="Calibri" w:cs="Calibri"/>
                <w:b/>
                <w:bCs/>
                <w:color w:val="FFFFFF"/>
                <w:kern w:val="0"/>
                <w:lang w:eastAsia="es-MX"/>
                <w14:ligatures w14:val="none"/>
              </w:rPr>
            </w:pPr>
            <w:r w:rsidRPr="001A6148">
              <w:rPr>
                <w:rFonts w:ascii="Calibri" w:eastAsia="Times New Roman" w:hAnsi="Calibri" w:cs="Calibri"/>
                <w:b/>
                <w:bCs/>
                <w:color w:val="FFFFFF"/>
                <w:kern w:val="0"/>
                <w:lang w:eastAsia="es-MX"/>
                <w14:ligatures w14:val="none"/>
              </w:rPr>
              <w:t>Durante el periodo que reporta. ¿Se presentaron dificultades administrativas, normativas u operativas?</w:t>
            </w:r>
          </w:p>
        </w:tc>
        <w:tc>
          <w:tcPr>
            <w:tcW w:w="2769" w:type="dxa"/>
            <w:tcBorders>
              <w:top w:val="nil"/>
              <w:left w:val="single" w:sz="4" w:space="0" w:color="auto"/>
              <w:bottom w:val="single" w:sz="4" w:space="0" w:color="auto"/>
              <w:right w:val="single" w:sz="4" w:space="0" w:color="auto"/>
            </w:tcBorders>
            <w:shd w:val="clear" w:color="auto" w:fill="auto"/>
            <w:noWrap/>
            <w:vAlign w:val="center"/>
            <w:hideMark/>
          </w:tcPr>
          <w:p w14:paraId="670D4B3A" w14:textId="77777777" w:rsidR="001A6148" w:rsidRPr="001A6148" w:rsidRDefault="001A6148" w:rsidP="001A6148">
            <w:pPr>
              <w:spacing w:after="0" w:line="240" w:lineRule="auto"/>
              <w:jc w:val="center"/>
              <w:rPr>
                <w:rFonts w:ascii="Calibri" w:eastAsia="Times New Roman" w:hAnsi="Calibri" w:cs="Calibri"/>
                <w:b/>
                <w:bCs/>
                <w:color w:val="000000"/>
                <w:kern w:val="0"/>
                <w:lang w:eastAsia="es-MX"/>
                <w14:ligatures w14:val="none"/>
              </w:rPr>
            </w:pPr>
            <w:r w:rsidRPr="001A6148">
              <w:rPr>
                <w:rFonts w:ascii="Calibri" w:eastAsia="Times New Roman" w:hAnsi="Calibri" w:cs="Calibri"/>
                <w:b/>
                <w:bCs/>
                <w:color w:val="000000"/>
                <w:kern w:val="0"/>
                <w:lang w:eastAsia="es-MX"/>
                <w14:ligatures w14:val="none"/>
              </w:rPr>
              <w:t>Sí</w:t>
            </w:r>
          </w:p>
        </w:tc>
      </w:tr>
      <w:tr w:rsidR="001A6148" w:rsidRPr="001A6148" w14:paraId="44ED118A" w14:textId="77777777" w:rsidTr="001A6148">
        <w:trPr>
          <w:trHeight w:val="288"/>
        </w:trPr>
        <w:tc>
          <w:tcPr>
            <w:tcW w:w="10127" w:type="dxa"/>
            <w:tcBorders>
              <w:top w:val="nil"/>
              <w:left w:val="nil"/>
              <w:bottom w:val="nil"/>
              <w:right w:val="nil"/>
            </w:tcBorders>
            <w:shd w:val="clear" w:color="auto" w:fill="auto"/>
            <w:vAlign w:val="center"/>
            <w:hideMark/>
          </w:tcPr>
          <w:p w14:paraId="54E02F36" w14:textId="77777777" w:rsidR="001A6148" w:rsidRPr="001A6148" w:rsidRDefault="001A6148" w:rsidP="001A6148">
            <w:pPr>
              <w:spacing w:after="0" w:line="240" w:lineRule="auto"/>
              <w:jc w:val="center"/>
              <w:rPr>
                <w:rFonts w:ascii="Calibri" w:eastAsia="Times New Roman" w:hAnsi="Calibri" w:cs="Calibri"/>
                <w:b/>
                <w:bCs/>
                <w:color w:val="000000"/>
                <w:kern w:val="0"/>
                <w:lang w:eastAsia="es-MX"/>
                <w14:ligatures w14:val="none"/>
              </w:rPr>
            </w:pPr>
          </w:p>
        </w:tc>
        <w:tc>
          <w:tcPr>
            <w:tcW w:w="2769" w:type="dxa"/>
            <w:tcBorders>
              <w:top w:val="nil"/>
              <w:left w:val="nil"/>
              <w:bottom w:val="nil"/>
              <w:right w:val="nil"/>
            </w:tcBorders>
            <w:shd w:val="clear" w:color="auto" w:fill="auto"/>
            <w:vAlign w:val="center"/>
            <w:hideMark/>
          </w:tcPr>
          <w:p w14:paraId="37800282" w14:textId="77777777" w:rsidR="001A6148" w:rsidRPr="001A6148" w:rsidRDefault="001A6148" w:rsidP="001A6148">
            <w:pPr>
              <w:spacing w:after="0" w:line="240" w:lineRule="auto"/>
              <w:jc w:val="center"/>
              <w:rPr>
                <w:rFonts w:ascii="Times New Roman" w:eastAsia="Times New Roman" w:hAnsi="Times New Roman" w:cs="Times New Roman"/>
                <w:kern w:val="0"/>
                <w:sz w:val="20"/>
                <w:szCs w:val="20"/>
                <w:lang w:eastAsia="es-MX"/>
                <w14:ligatures w14:val="none"/>
              </w:rPr>
            </w:pPr>
          </w:p>
        </w:tc>
      </w:tr>
      <w:tr w:rsidR="001A6148" w:rsidRPr="001A6148" w14:paraId="066D25A1" w14:textId="77777777" w:rsidTr="001A6148">
        <w:trPr>
          <w:trHeight w:val="900"/>
        </w:trPr>
        <w:tc>
          <w:tcPr>
            <w:tcW w:w="10127" w:type="dxa"/>
            <w:tcBorders>
              <w:top w:val="single" w:sz="4" w:space="0" w:color="8EA9DB"/>
              <w:left w:val="nil"/>
              <w:bottom w:val="nil"/>
              <w:right w:val="nil"/>
            </w:tcBorders>
            <w:shd w:val="clear" w:color="4472C4" w:fill="4472C4"/>
            <w:vAlign w:val="center"/>
            <w:hideMark/>
          </w:tcPr>
          <w:p w14:paraId="55C6AC94" w14:textId="77777777" w:rsidR="001A6148" w:rsidRPr="001A6148" w:rsidRDefault="001A6148" w:rsidP="001A6148">
            <w:pPr>
              <w:spacing w:after="0" w:line="240" w:lineRule="auto"/>
              <w:jc w:val="center"/>
              <w:rPr>
                <w:rFonts w:ascii="Calibri" w:eastAsia="Times New Roman" w:hAnsi="Calibri" w:cs="Calibri"/>
                <w:b/>
                <w:bCs/>
                <w:color w:val="FFFFFF"/>
                <w:kern w:val="0"/>
                <w:lang w:eastAsia="es-MX"/>
                <w14:ligatures w14:val="none"/>
              </w:rPr>
            </w:pPr>
            <w:r w:rsidRPr="001A6148">
              <w:rPr>
                <w:rFonts w:ascii="Calibri" w:eastAsia="Times New Roman" w:hAnsi="Calibri" w:cs="Calibri"/>
                <w:b/>
                <w:bCs/>
                <w:color w:val="FFFFFF"/>
                <w:kern w:val="0"/>
                <w:lang w:eastAsia="es-MX"/>
                <w14:ligatures w14:val="none"/>
              </w:rPr>
              <w:t>Dificultades operativas, administrativas y normativas presentadas en el cumplimiento de las disposiciones legales en materia de transparencia</w:t>
            </w:r>
          </w:p>
        </w:tc>
        <w:tc>
          <w:tcPr>
            <w:tcW w:w="2769" w:type="dxa"/>
            <w:tcBorders>
              <w:top w:val="single" w:sz="4" w:space="0" w:color="8EA9DB"/>
              <w:left w:val="nil"/>
              <w:bottom w:val="single" w:sz="4" w:space="0" w:color="8EA9DB"/>
              <w:right w:val="single" w:sz="4" w:space="0" w:color="8EA9DB"/>
            </w:tcBorders>
            <w:shd w:val="clear" w:color="4472C4" w:fill="4472C4"/>
            <w:vAlign w:val="center"/>
            <w:hideMark/>
          </w:tcPr>
          <w:p w14:paraId="41D7949D" w14:textId="77777777" w:rsidR="001A6148" w:rsidRPr="001A6148" w:rsidRDefault="001A6148" w:rsidP="001A6148">
            <w:pPr>
              <w:spacing w:after="0" w:line="240" w:lineRule="auto"/>
              <w:jc w:val="center"/>
              <w:rPr>
                <w:rFonts w:ascii="Calibri" w:eastAsia="Times New Roman" w:hAnsi="Calibri" w:cs="Calibri"/>
                <w:b/>
                <w:bCs/>
                <w:color w:val="FFFFFF"/>
                <w:kern w:val="0"/>
                <w:lang w:eastAsia="es-MX"/>
                <w14:ligatures w14:val="none"/>
              </w:rPr>
            </w:pPr>
            <w:r w:rsidRPr="001A6148">
              <w:rPr>
                <w:rFonts w:ascii="Calibri" w:eastAsia="Times New Roman" w:hAnsi="Calibri" w:cs="Calibri"/>
                <w:b/>
                <w:bCs/>
                <w:color w:val="FFFFFF"/>
                <w:kern w:val="0"/>
                <w:lang w:eastAsia="es-MX"/>
                <w14:ligatures w14:val="none"/>
              </w:rPr>
              <w:t>SI / NO</w:t>
            </w:r>
            <w:r w:rsidRPr="001A6148">
              <w:rPr>
                <w:rFonts w:ascii="Calibri" w:eastAsia="Times New Roman" w:hAnsi="Calibri" w:cs="Calibri"/>
                <w:b/>
                <w:bCs/>
                <w:color w:val="FFFFFF"/>
                <w:kern w:val="0"/>
                <w:lang w:eastAsia="es-MX"/>
                <w14:ligatures w14:val="none"/>
              </w:rPr>
              <w:br/>
            </w:r>
            <w:r w:rsidRPr="001A6148">
              <w:rPr>
                <w:rFonts w:ascii="Calibri" w:eastAsia="Times New Roman" w:hAnsi="Calibri" w:cs="Calibri"/>
                <w:color w:val="92D050"/>
                <w:kern w:val="0"/>
                <w:lang w:eastAsia="es-MX"/>
                <w14:ligatures w14:val="none"/>
              </w:rPr>
              <w:t>(seleccionar)</w:t>
            </w:r>
          </w:p>
        </w:tc>
      </w:tr>
      <w:tr w:rsidR="001A6148" w:rsidRPr="001A6148" w14:paraId="40B91601" w14:textId="77777777" w:rsidTr="001A6148">
        <w:trPr>
          <w:trHeight w:val="300"/>
        </w:trPr>
        <w:tc>
          <w:tcPr>
            <w:tcW w:w="10127" w:type="dxa"/>
            <w:tcBorders>
              <w:top w:val="single" w:sz="4" w:space="0" w:color="8EA9DB"/>
              <w:left w:val="single" w:sz="4" w:space="0" w:color="8EA9DB"/>
              <w:bottom w:val="single" w:sz="4" w:space="0" w:color="8EA9DB"/>
              <w:right w:val="nil"/>
            </w:tcBorders>
            <w:shd w:val="clear" w:color="D9E1F2" w:fill="D9E1F2"/>
            <w:noWrap/>
            <w:vAlign w:val="bottom"/>
            <w:hideMark/>
          </w:tcPr>
          <w:p w14:paraId="244935C1" w14:textId="77777777" w:rsidR="001A6148" w:rsidRPr="001A6148" w:rsidRDefault="001A6148" w:rsidP="001A6148">
            <w:pPr>
              <w:spacing w:after="0" w:line="240" w:lineRule="auto"/>
              <w:rPr>
                <w:rFonts w:ascii="Calibri" w:eastAsia="Times New Roman" w:hAnsi="Calibri" w:cs="Calibri"/>
                <w:b/>
                <w:bCs/>
                <w:color w:val="000000"/>
                <w:kern w:val="0"/>
                <w:lang w:eastAsia="es-MX"/>
                <w14:ligatures w14:val="none"/>
              </w:rPr>
            </w:pPr>
            <w:r w:rsidRPr="001A6148">
              <w:rPr>
                <w:rFonts w:ascii="Calibri" w:eastAsia="Times New Roman" w:hAnsi="Calibri" w:cs="Calibri"/>
                <w:b/>
                <w:bCs/>
                <w:color w:val="000000"/>
                <w:kern w:val="0"/>
                <w:lang w:eastAsia="es-MX"/>
                <w14:ligatures w14:val="none"/>
              </w:rPr>
              <w:t>Operativas</w:t>
            </w:r>
          </w:p>
        </w:tc>
        <w:tc>
          <w:tcPr>
            <w:tcW w:w="2769" w:type="dxa"/>
            <w:tcBorders>
              <w:top w:val="single" w:sz="4" w:space="0" w:color="8EA9DB"/>
              <w:left w:val="single" w:sz="4" w:space="0" w:color="8EA9DB"/>
              <w:bottom w:val="single" w:sz="4" w:space="0" w:color="8EA9DB"/>
              <w:right w:val="single" w:sz="4" w:space="0" w:color="8EA9DB"/>
            </w:tcBorders>
            <w:shd w:val="clear" w:color="D9E1F2" w:fill="D9E1F2"/>
            <w:noWrap/>
            <w:vAlign w:val="bottom"/>
            <w:hideMark/>
          </w:tcPr>
          <w:p w14:paraId="27A003A8" w14:textId="77777777" w:rsidR="001A6148" w:rsidRPr="001A6148" w:rsidRDefault="001A6148" w:rsidP="001A6148">
            <w:pPr>
              <w:spacing w:after="0" w:line="240" w:lineRule="auto"/>
              <w:rPr>
                <w:rFonts w:ascii="Calibri" w:eastAsia="Times New Roman" w:hAnsi="Calibri" w:cs="Calibri"/>
                <w:color w:val="000000"/>
                <w:kern w:val="0"/>
                <w:lang w:eastAsia="es-MX"/>
                <w14:ligatures w14:val="none"/>
              </w:rPr>
            </w:pPr>
            <w:r w:rsidRPr="001A6148">
              <w:rPr>
                <w:rFonts w:ascii="Calibri" w:eastAsia="Times New Roman" w:hAnsi="Calibri" w:cs="Calibri"/>
                <w:color w:val="000000"/>
                <w:kern w:val="0"/>
                <w:lang w:eastAsia="es-MX"/>
                <w14:ligatures w14:val="none"/>
              </w:rPr>
              <w:t> </w:t>
            </w:r>
          </w:p>
        </w:tc>
      </w:tr>
      <w:tr w:rsidR="001A6148" w:rsidRPr="001A6148" w14:paraId="71A123AA" w14:textId="77777777" w:rsidTr="001A6148">
        <w:trPr>
          <w:trHeight w:val="288"/>
        </w:trPr>
        <w:tc>
          <w:tcPr>
            <w:tcW w:w="10127" w:type="dxa"/>
            <w:tcBorders>
              <w:top w:val="single" w:sz="4" w:space="0" w:color="8EA9DB"/>
              <w:left w:val="single" w:sz="4" w:space="0" w:color="8EA9DB"/>
              <w:bottom w:val="single" w:sz="4" w:space="0" w:color="8EA9DB"/>
              <w:right w:val="nil"/>
            </w:tcBorders>
            <w:shd w:val="clear" w:color="auto" w:fill="auto"/>
            <w:vAlign w:val="center"/>
            <w:hideMark/>
          </w:tcPr>
          <w:p w14:paraId="178DF344" w14:textId="77777777" w:rsidR="001A6148" w:rsidRPr="001A6148" w:rsidRDefault="001A6148" w:rsidP="001A6148">
            <w:pPr>
              <w:spacing w:after="0" w:line="240" w:lineRule="auto"/>
              <w:rPr>
                <w:rFonts w:ascii="Arial" w:eastAsia="Times New Roman" w:hAnsi="Arial" w:cs="Arial"/>
                <w:color w:val="000000"/>
                <w:kern w:val="0"/>
                <w:sz w:val="18"/>
                <w:szCs w:val="18"/>
                <w:lang w:eastAsia="es-MX"/>
                <w14:ligatures w14:val="none"/>
              </w:rPr>
            </w:pPr>
            <w:r w:rsidRPr="001A6148">
              <w:rPr>
                <w:rFonts w:ascii="Arial" w:eastAsia="Times New Roman" w:hAnsi="Arial" w:cs="Arial"/>
                <w:color w:val="000000"/>
                <w:kern w:val="0"/>
                <w:sz w:val="18"/>
                <w:szCs w:val="18"/>
                <w:lang w:eastAsia="es-MX"/>
                <w14:ligatures w14:val="none"/>
              </w:rPr>
              <w:t>Difusión insuficiente o confusa de la Ley General entre la ciudadanía</w:t>
            </w:r>
          </w:p>
        </w:tc>
        <w:tc>
          <w:tcPr>
            <w:tcW w:w="2769" w:type="dxa"/>
            <w:tcBorders>
              <w:top w:val="single" w:sz="4" w:space="0" w:color="8EA9DB"/>
              <w:left w:val="single" w:sz="4" w:space="0" w:color="8EA9DB"/>
              <w:bottom w:val="single" w:sz="4" w:space="0" w:color="8EA9DB"/>
              <w:right w:val="single" w:sz="4" w:space="0" w:color="8EA9DB"/>
            </w:tcBorders>
            <w:shd w:val="clear" w:color="auto" w:fill="auto"/>
            <w:noWrap/>
            <w:vAlign w:val="center"/>
            <w:hideMark/>
          </w:tcPr>
          <w:p w14:paraId="3BBA3572" w14:textId="77777777" w:rsidR="001A6148" w:rsidRPr="001A6148" w:rsidRDefault="001A6148" w:rsidP="001A6148">
            <w:pPr>
              <w:spacing w:after="0" w:line="240" w:lineRule="auto"/>
              <w:jc w:val="center"/>
              <w:rPr>
                <w:rFonts w:ascii="Calibri" w:eastAsia="Times New Roman" w:hAnsi="Calibri" w:cs="Calibri"/>
                <w:color w:val="000000"/>
                <w:kern w:val="0"/>
                <w:lang w:eastAsia="es-MX"/>
                <w14:ligatures w14:val="none"/>
              </w:rPr>
            </w:pPr>
            <w:r w:rsidRPr="001A6148">
              <w:rPr>
                <w:rFonts w:ascii="Calibri" w:eastAsia="Times New Roman" w:hAnsi="Calibri" w:cs="Calibri"/>
                <w:color w:val="000000"/>
                <w:kern w:val="0"/>
                <w:lang w:eastAsia="es-MX"/>
                <w14:ligatures w14:val="none"/>
              </w:rPr>
              <w:t>Sí</w:t>
            </w:r>
          </w:p>
        </w:tc>
      </w:tr>
      <w:tr w:rsidR="001A6148" w:rsidRPr="001A6148" w14:paraId="238A128C" w14:textId="77777777" w:rsidTr="001A6148">
        <w:trPr>
          <w:trHeight w:val="288"/>
        </w:trPr>
        <w:tc>
          <w:tcPr>
            <w:tcW w:w="10127" w:type="dxa"/>
            <w:tcBorders>
              <w:top w:val="single" w:sz="4" w:space="0" w:color="8EA9DB"/>
              <w:left w:val="single" w:sz="4" w:space="0" w:color="8EA9DB"/>
              <w:bottom w:val="single" w:sz="4" w:space="0" w:color="8EA9DB"/>
              <w:right w:val="nil"/>
            </w:tcBorders>
            <w:shd w:val="clear" w:color="auto" w:fill="auto"/>
            <w:vAlign w:val="center"/>
            <w:hideMark/>
          </w:tcPr>
          <w:p w14:paraId="4DE21503" w14:textId="77777777" w:rsidR="001A6148" w:rsidRPr="001A6148" w:rsidRDefault="001A6148" w:rsidP="001A6148">
            <w:pPr>
              <w:spacing w:after="0" w:line="240" w:lineRule="auto"/>
              <w:rPr>
                <w:rFonts w:ascii="Arial" w:eastAsia="Times New Roman" w:hAnsi="Arial" w:cs="Arial"/>
                <w:color w:val="000000"/>
                <w:kern w:val="0"/>
                <w:sz w:val="18"/>
                <w:szCs w:val="18"/>
                <w:lang w:eastAsia="es-MX"/>
                <w14:ligatures w14:val="none"/>
              </w:rPr>
            </w:pPr>
            <w:r w:rsidRPr="001A6148">
              <w:rPr>
                <w:rFonts w:ascii="Arial" w:eastAsia="Times New Roman" w:hAnsi="Arial" w:cs="Arial"/>
                <w:color w:val="000000"/>
                <w:kern w:val="0"/>
                <w:sz w:val="18"/>
                <w:szCs w:val="18"/>
                <w:lang w:eastAsia="es-MX"/>
                <w14:ligatures w14:val="none"/>
              </w:rPr>
              <w:t>Incapacidad Técnica de la Plataforma Nacional de Transparencia en algunos casos</w:t>
            </w:r>
          </w:p>
        </w:tc>
        <w:tc>
          <w:tcPr>
            <w:tcW w:w="2769" w:type="dxa"/>
            <w:tcBorders>
              <w:top w:val="single" w:sz="4" w:space="0" w:color="8EA9DB"/>
              <w:left w:val="single" w:sz="4" w:space="0" w:color="8EA9DB"/>
              <w:bottom w:val="single" w:sz="4" w:space="0" w:color="8EA9DB"/>
              <w:right w:val="single" w:sz="4" w:space="0" w:color="8EA9DB"/>
            </w:tcBorders>
            <w:shd w:val="clear" w:color="auto" w:fill="auto"/>
            <w:noWrap/>
            <w:vAlign w:val="center"/>
            <w:hideMark/>
          </w:tcPr>
          <w:p w14:paraId="754CEF6D" w14:textId="77777777" w:rsidR="001A6148" w:rsidRPr="001A6148" w:rsidRDefault="001A6148" w:rsidP="001A6148">
            <w:pPr>
              <w:spacing w:after="0" w:line="240" w:lineRule="auto"/>
              <w:jc w:val="center"/>
              <w:rPr>
                <w:rFonts w:ascii="Calibri" w:eastAsia="Times New Roman" w:hAnsi="Calibri" w:cs="Calibri"/>
                <w:color w:val="000000"/>
                <w:kern w:val="0"/>
                <w:lang w:eastAsia="es-MX"/>
                <w14:ligatures w14:val="none"/>
              </w:rPr>
            </w:pPr>
            <w:r w:rsidRPr="001A6148">
              <w:rPr>
                <w:rFonts w:ascii="Calibri" w:eastAsia="Times New Roman" w:hAnsi="Calibri" w:cs="Calibri"/>
                <w:color w:val="000000"/>
                <w:kern w:val="0"/>
                <w:lang w:eastAsia="es-MX"/>
                <w14:ligatures w14:val="none"/>
              </w:rPr>
              <w:t>Sí</w:t>
            </w:r>
          </w:p>
        </w:tc>
      </w:tr>
      <w:tr w:rsidR="001A6148" w:rsidRPr="001A6148" w14:paraId="3DBAF72B" w14:textId="77777777" w:rsidTr="001A6148">
        <w:trPr>
          <w:trHeight w:val="288"/>
        </w:trPr>
        <w:tc>
          <w:tcPr>
            <w:tcW w:w="10127" w:type="dxa"/>
            <w:tcBorders>
              <w:top w:val="single" w:sz="4" w:space="0" w:color="8EA9DB"/>
              <w:left w:val="single" w:sz="4" w:space="0" w:color="8EA9DB"/>
              <w:bottom w:val="single" w:sz="4" w:space="0" w:color="8EA9DB"/>
              <w:right w:val="nil"/>
            </w:tcBorders>
            <w:shd w:val="clear" w:color="auto" w:fill="auto"/>
            <w:vAlign w:val="center"/>
            <w:hideMark/>
          </w:tcPr>
          <w:p w14:paraId="02F658B5" w14:textId="77777777" w:rsidR="001A6148" w:rsidRPr="001A6148" w:rsidRDefault="001A6148" w:rsidP="001A6148">
            <w:pPr>
              <w:spacing w:after="0" w:line="240" w:lineRule="auto"/>
              <w:rPr>
                <w:rFonts w:ascii="Arial" w:eastAsia="Times New Roman" w:hAnsi="Arial" w:cs="Arial"/>
                <w:color w:val="000000"/>
                <w:kern w:val="0"/>
                <w:sz w:val="18"/>
                <w:szCs w:val="18"/>
                <w:lang w:eastAsia="es-MX"/>
                <w14:ligatures w14:val="none"/>
              </w:rPr>
            </w:pPr>
            <w:r w:rsidRPr="001A6148">
              <w:rPr>
                <w:rFonts w:ascii="Arial" w:eastAsia="Times New Roman" w:hAnsi="Arial" w:cs="Arial"/>
                <w:color w:val="000000"/>
                <w:kern w:val="0"/>
                <w:sz w:val="18"/>
                <w:szCs w:val="18"/>
                <w:lang w:eastAsia="es-MX"/>
                <w14:ligatures w14:val="none"/>
              </w:rPr>
              <w:t>Recursos humanos, financieros y materiales insuficientes</w:t>
            </w:r>
          </w:p>
        </w:tc>
        <w:tc>
          <w:tcPr>
            <w:tcW w:w="2769" w:type="dxa"/>
            <w:tcBorders>
              <w:top w:val="single" w:sz="4" w:space="0" w:color="8EA9DB"/>
              <w:left w:val="single" w:sz="4" w:space="0" w:color="8EA9DB"/>
              <w:bottom w:val="single" w:sz="4" w:space="0" w:color="8EA9DB"/>
              <w:right w:val="single" w:sz="4" w:space="0" w:color="8EA9DB"/>
            </w:tcBorders>
            <w:shd w:val="clear" w:color="auto" w:fill="auto"/>
            <w:noWrap/>
            <w:vAlign w:val="center"/>
            <w:hideMark/>
          </w:tcPr>
          <w:p w14:paraId="3FB5D50C" w14:textId="77777777" w:rsidR="001A6148" w:rsidRPr="001A6148" w:rsidRDefault="001A6148" w:rsidP="001A6148">
            <w:pPr>
              <w:spacing w:after="0" w:line="240" w:lineRule="auto"/>
              <w:jc w:val="center"/>
              <w:rPr>
                <w:rFonts w:ascii="Calibri" w:eastAsia="Times New Roman" w:hAnsi="Calibri" w:cs="Calibri"/>
                <w:color w:val="000000"/>
                <w:kern w:val="0"/>
                <w:lang w:eastAsia="es-MX"/>
                <w14:ligatures w14:val="none"/>
              </w:rPr>
            </w:pPr>
            <w:r w:rsidRPr="001A6148">
              <w:rPr>
                <w:rFonts w:ascii="Calibri" w:eastAsia="Times New Roman" w:hAnsi="Calibri" w:cs="Calibri"/>
                <w:color w:val="000000"/>
                <w:kern w:val="0"/>
                <w:lang w:eastAsia="es-MX"/>
                <w14:ligatures w14:val="none"/>
              </w:rPr>
              <w:t>Sí</w:t>
            </w:r>
          </w:p>
        </w:tc>
      </w:tr>
      <w:tr w:rsidR="001A6148" w:rsidRPr="001A6148" w14:paraId="782328A2" w14:textId="77777777" w:rsidTr="001A6148">
        <w:trPr>
          <w:trHeight w:val="288"/>
        </w:trPr>
        <w:tc>
          <w:tcPr>
            <w:tcW w:w="10127" w:type="dxa"/>
            <w:tcBorders>
              <w:top w:val="single" w:sz="4" w:space="0" w:color="8EA9DB"/>
              <w:left w:val="single" w:sz="4" w:space="0" w:color="8EA9DB"/>
              <w:bottom w:val="single" w:sz="4" w:space="0" w:color="8EA9DB"/>
              <w:right w:val="nil"/>
            </w:tcBorders>
            <w:shd w:val="clear" w:color="auto" w:fill="auto"/>
            <w:vAlign w:val="center"/>
            <w:hideMark/>
          </w:tcPr>
          <w:p w14:paraId="48A8F3E1" w14:textId="77777777" w:rsidR="001A6148" w:rsidRPr="001A6148" w:rsidRDefault="001A6148" w:rsidP="001A6148">
            <w:pPr>
              <w:spacing w:after="0" w:line="240" w:lineRule="auto"/>
              <w:rPr>
                <w:rFonts w:ascii="Arial" w:eastAsia="Times New Roman" w:hAnsi="Arial" w:cs="Arial"/>
                <w:color w:val="000000"/>
                <w:kern w:val="0"/>
                <w:sz w:val="18"/>
                <w:szCs w:val="18"/>
                <w:lang w:eastAsia="es-MX"/>
                <w14:ligatures w14:val="none"/>
              </w:rPr>
            </w:pPr>
            <w:r w:rsidRPr="001A6148">
              <w:rPr>
                <w:rFonts w:ascii="Arial" w:eastAsia="Times New Roman" w:hAnsi="Arial" w:cs="Arial"/>
                <w:color w:val="000000"/>
                <w:kern w:val="0"/>
                <w:sz w:val="18"/>
                <w:szCs w:val="18"/>
                <w:lang w:eastAsia="es-MX"/>
                <w14:ligatures w14:val="none"/>
              </w:rPr>
              <w:t>Rotación del personal</w:t>
            </w:r>
          </w:p>
        </w:tc>
        <w:tc>
          <w:tcPr>
            <w:tcW w:w="2769" w:type="dxa"/>
            <w:tcBorders>
              <w:top w:val="single" w:sz="4" w:space="0" w:color="8EA9DB"/>
              <w:left w:val="single" w:sz="4" w:space="0" w:color="8EA9DB"/>
              <w:bottom w:val="single" w:sz="4" w:space="0" w:color="8EA9DB"/>
              <w:right w:val="single" w:sz="4" w:space="0" w:color="8EA9DB"/>
            </w:tcBorders>
            <w:shd w:val="clear" w:color="auto" w:fill="auto"/>
            <w:noWrap/>
            <w:vAlign w:val="center"/>
            <w:hideMark/>
          </w:tcPr>
          <w:p w14:paraId="14A0CE9D" w14:textId="77777777" w:rsidR="001A6148" w:rsidRPr="001A6148" w:rsidRDefault="001A6148" w:rsidP="001A6148">
            <w:pPr>
              <w:spacing w:after="0" w:line="240" w:lineRule="auto"/>
              <w:jc w:val="center"/>
              <w:rPr>
                <w:rFonts w:ascii="Calibri" w:eastAsia="Times New Roman" w:hAnsi="Calibri" w:cs="Calibri"/>
                <w:color w:val="000000"/>
                <w:kern w:val="0"/>
                <w:lang w:eastAsia="es-MX"/>
                <w14:ligatures w14:val="none"/>
              </w:rPr>
            </w:pPr>
            <w:r w:rsidRPr="001A6148">
              <w:rPr>
                <w:rFonts w:ascii="Calibri" w:eastAsia="Times New Roman" w:hAnsi="Calibri" w:cs="Calibri"/>
                <w:color w:val="000000"/>
                <w:kern w:val="0"/>
                <w:lang w:eastAsia="es-MX"/>
                <w14:ligatures w14:val="none"/>
              </w:rPr>
              <w:t>No</w:t>
            </w:r>
          </w:p>
        </w:tc>
      </w:tr>
      <w:tr w:rsidR="001A6148" w:rsidRPr="001A6148" w14:paraId="79B8C785" w14:textId="77777777" w:rsidTr="001A6148">
        <w:trPr>
          <w:trHeight w:val="288"/>
        </w:trPr>
        <w:tc>
          <w:tcPr>
            <w:tcW w:w="10127" w:type="dxa"/>
            <w:tcBorders>
              <w:top w:val="single" w:sz="4" w:space="0" w:color="8EA9DB"/>
              <w:left w:val="single" w:sz="4" w:space="0" w:color="8EA9DB"/>
              <w:bottom w:val="single" w:sz="4" w:space="0" w:color="8EA9DB"/>
              <w:right w:val="nil"/>
            </w:tcBorders>
            <w:shd w:val="clear" w:color="auto" w:fill="auto"/>
            <w:vAlign w:val="center"/>
            <w:hideMark/>
          </w:tcPr>
          <w:p w14:paraId="77DAD99E" w14:textId="77777777" w:rsidR="001A6148" w:rsidRPr="001A6148" w:rsidRDefault="001A6148" w:rsidP="001A6148">
            <w:pPr>
              <w:spacing w:after="0" w:line="240" w:lineRule="auto"/>
              <w:rPr>
                <w:rFonts w:ascii="Arial" w:eastAsia="Times New Roman" w:hAnsi="Arial" w:cs="Arial"/>
                <w:color w:val="000000"/>
                <w:kern w:val="0"/>
                <w:sz w:val="18"/>
                <w:szCs w:val="18"/>
                <w:lang w:eastAsia="es-MX"/>
                <w14:ligatures w14:val="none"/>
              </w:rPr>
            </w:pPr>
            <w:r w:rsidRPr="001A6148">
              <w:rPr>
                <w:rFonts w:ascii="Arial" w:eastAsia="Times New Roman" w:hAnsi="Arial" w:cs="Arial"/>
                <w:color w:val="000000"/>
                <w:kern w:val="0"/>
                <w:sz w:val="18"/>
                <w:szCs w:val="18"/>
                <w:lang w:eastAsia="es-MX"/>
                <w14:ligatures w14:val="none"/>
              </w:rPr>
              <w:t>Solicitudes poco claras o múltiples</w:t>
            </w:r>
          </w:p>
        </w:tc>
        <w:tc>
          <w:tcPr>
            <w:tcW w:w="2769" w:type="dxa"/>
            <w:tcBorders>
              <w:top w:val="single" w:sz="4" w:space="0" w:color="8EA9DB"/>
              <w:left w:val="single" w:sz="4" w:space="0" w:color="8EA9DB"/>
              <w:bottom w:val="single" w:sz="4" w:space="0" w:color="8EA9DB"/>
              <w:right w:val="single" w:sz="4" w:space="0" w:color="8EA9DB"/>
            </w:tcBorders>
            <w:shd w:val="clear" w:color="auto" w:fill="auto"/>
            <w:noWrap/>
            <w:vAlign w:val="center"/>
            <w:hideMark/>
          </w:tcPr>
          <w:p w14:paraId="21DB6B86" w14:textId="77777777" w:rsidR="001A6148" w:rsidRPr="001A6148" w:rsidRDefault="001A6148" w:rsidP="001A6148">
            <w:pPr>
              <w:spacing w:after="0" w:line="240" w:lineRule="auto"/>
              <w:jc w:val="center"/>
              <w:rPr>
                <w:rFonts w:ascii="Calibri" w:eastAsia="Times New Roman" w:hAnsi="Calibri" w:cs="Calibri"/>
                <w:color w:val="000000"/>
                <w:kern w:val="0"/>
                <w:lang w:eastAsia="es-MX"/>
                <w14:ligatures w14:val="none"/>
              </w:rPr>
            </w:pPr>
            <w:r w:rsidRPr="001A6148">
              <w:rPr>
                <w:rFonts w:ascii="Calibri" w:eastAsia="Times New Roman" w:hAnsi="Calibri" w:cs="Calibri"/>
                <w:color w:val="000000"/>
                <w:kern w:val="0"/>
                <w:lang w:eastAsia="es-MX"/>
                <w14:ligatures w14:val="none"/>
              </w:rPr>
              <w:t>Sí</w:t>
            </w:r>
          </w:p>
        </w:tc>
      </w:tr>
      <w:tr w:rsidR="001A6148" w:rsidRPr="001A6148" w14:paraId="3024D6B8" w14:textId="77777777" w:rsidTr="001A6148">
        <w:trPr>
          <w:trHeight w:val="288"/>
        </w:trPr>
        <w:tc>
          <w:tcPr>
            <w:tcW w:w="10127" w:type="dxa"/>
            <w:tcBorders>
              <w:top w:val="single" w:sz="4" w:space="0" w:color="8EA9DB"/>
              <w:left w:val="single" w:sz="4" w:space="0" w:color="8EA9DB"/>
              <w:bottom w:val="single" w:sz="4" w:space="0" w:color="8EA9DB"/>
              <w:right w:val="nil"/>
            </w:tcBorders>
            <w:shd w:val="clear" w:color="auto" w:fill="auto"/>
            <w:vAlign w:val="center"/>
            <w:hideMark/>
          </w:tcPr>
          <w:p w14:paraId="40CB4356" w14:textId="77777777" w:rsidR="001A6148" w:rsidRPr="001A6148" w:rsidRDefault="001A6148" w:rsidP="001A6148">
            <w:pPr>
              <w:spacing w:after="0" w:line="240" w:lineRule="auto"/>
              <w:rPr>
                <w:rFonts w:ascii="Arial" w:eastAsia="Times New Roman" w:hAnsi="Arial" w:cs="Arial"/>
                <w:color w:val="000000"/>
                <w:kern w:val="0"/>
                <w:sz w:val="18"/>
                <w:szCs w:val="18"/>
                <w:lang w:eastAsia="es-MX"/>
                <w14:ligatures w14:val="none"/>
              </w:rPr>
            </w:pPr>
            <w:r w:rsidRPr="001A6148">
              <w:rPr>
                <w:rFonts w:ascii="Arial" w:eastAsia="Times New Roman" w:hAnsi="Arial" w:cs="Arial"/>
                <w:color w:val="000000"/>
                <w:kern w:val="0"/>
                <w:sz w:val="18"/>
                <w:szCs w:val="18"/>
                <w:lang w:eastAsia="es-MX"/>
                <w14:ligatures w14:val="none"/>
              </w:rPr>
              <w:t>Veracidad de los solicitantes</w:t>
            </w:r>
          </w:p>
        </w:tc>
        <w:tc>
          <w:tcPr>
            <w:tcW w:w="2769" w:type="dxa"/>
            <w:tcBorders>
              <w:top w:val="single" w:sz="4" w:space="0" w:color="8EA9DB"/>
              <w:left w:val="single" w:sz="4" w:space="0" w:color="8EA9DB"/>
              <w:bottom w:val="single" w:sz="4" w:space="0" w:color="8EA9DB"/>
              <w:right w:val="single" w:sz="4" w:space="0" w:color="8EA9DB"/>
            </w:tcBorders>
            <w:shd w:val="clear" w:color="auto" w:fill="auto"/>
            <w:noWrap/>
            <w:vAlign w:val="center"/>
            <w:hideMark/>
          </w:tcPr>
          <w:p w14:paraId="50E30432" w14:textId="77777777" w:rsidR="001A6148" w:rsidRPr="001A6148" w:rsidRDefault="001A6148" w:rsidP="001A6148">
            <w:pPr>
              <w:spacing w:after="0" w:line="240" w:lineRule="auto"/>
              <w:jc w:val="center"/>
              <w:rPr>
                <w:rFonts w:ascii="Calibri" w:eastAsia="Times New Roman" w:hAnsi="Calibri" w:cs="Calibri"/>
                <w:color w:val="000000"/>
                <w:kern w:val="0"/>
                <w:lang w:eastAsia="es-MX"/>
                <w14:ligatures w14:val="none"/>
              </w:rPr>
            </w:pPr>
            <w:r w:rsidRPr="001A6148">
              <w:rPr>
                <w:rFonts w:ascii="Calibri" w:eastAsia="Times New Roman" w:hAnsi="Calibri" w:cs="Calibri"/>
                <w:color w:val="000000"/>
                <w:kern w:val="0"/>
                <w:lang w:eastAsia="es-MX"/>
                <w14:ligatures w14:val="none"/>
              </w:rPr>
              <w:t>Sí</w:t>
            </w:r>
          </w:p>
        </w:tc>
      </w:tr>
      <w:tr w:rsidR="001A6148" w:rsidRPr="001A6148" w14:paraId="0EB9CC9E" w14:textId="77777777" w:rsidTr="001A6148">
        <w:trPr>
          <w:trHeight w:val="288"/>
        </w:trPr>
        <w:tc>
          <w:tcPr>
            <w:tcW w:w="10127" w:type="dxa"/>
            <w:tcBorders>
              <w:top w:val="single" w:sz="4" w:space="0" w:color="8EA9DB"/>
              <w:left w:val="single" w:sz="4" w:space="0" w:color="8EA9DB"/>
              <w:bottom w:val="single" w:sz="4" w:space="0" w:color="8EA9DB"/>
              <w:right w:val="nil"/>
            </w:tcBorders>
            <w:shd w:val="clear" w:color="4472C4" w:fill="4472C4"/>
            <w:vAlign w:val="center"/>
            <w:hideMark/>
          </w:tcPr>
          <w:p w14:paraId="104E218B" w14:textId="77777777" w:rsidR="001A6148" w:rsidRPr="001A6148" w:rsidRDefault="001A6148" w:rsidP="001A6148">
            <w:pPr>
              <w:spacing w:after="0" w:line="240" w:lineRule="auto"/>
              <w:jc w:val="center"/>
              <w:rPr>
                <w:rFonts w:ascii="Calibri" w:eastAsia="Times New Roman" w:hAnsi="Calibri" w:cs="Calibri"/>
                <w:b/>
                <w:bCs/>
                <w:color w:val="FFFFFF"/>
                <w:kern w:val="0"/>
                <w:lang w:eastAsia="es-MX"/>
                <w14:ligatures w14:val="none"/>
              </w:rPr>
            </w:pPr>
            <w:proofErr w:type="gramStart"/>
            <w:r w:rsidRPr="001A6148">
              <w:rPr>
                <w:rFonts w:ascii="Calibri" w:eastAsia="Times New Roman" w:hAnsi="Calibri" w:cs="Calibri"/>
                <w:b/>
                <w:bCs/>
                <w:color w:val="FFFFFF"/>
                <w:kern w:val="0"/>
                <w:lang w:eastAsia="es-MX"/>
                <w14:ligatures w14:val="none"/>
              </w:rPr>
              <w:t>TOTAL</w:t>
            </w:r>
            <w:proofErr w:type="gramEnd"/>
            <w:r w:rsidRPr="001A6148">
              <w:rPr>
                <w:rFonts w:ascii="Calibri" w:eastAsia="Times New Roman" w:hAnsi="Calibri" w:cs="Calibri"/>
                <w:b/>
                <w:bCs/>
                <w:color w:val="FFFFFF"/>
                <w:kern w:val="0"/>
                <w:lang w:eastAsia="es-MX"/>
                <w14:ligatures w14:val="none"/>
              </w:rPr>
              <w:t xml:space="preserve"> DE DIFICULTADES OPERATIVAS</w:t>
            </w:r>
          </w:p>
        </w:tc>
        <w:tc>
          <w:tcPr>
            <w:tcW w:w="2769" w:type="dxa"/>
            <w:tcBorders>
              <w:top w:val="single" w:sz="4" w:space="0" w:color="8EA9DB"/>
              <w:left w:val="single" w:sz="4" w:space="0" w:color="8EA9DB"/>
              <w:bottom w:val="single" w:sz="4" w:space="0" w:color="8EA9DB"/>
              <w:right w:val="single" w:sz="4" w:space="0" w:color="8EA9DB"/>
            </w:tcBorders>
            <w:shd w:val="clear" w:color="4472C4" w:fill="4472C4"/>
            <w:vAlign w:val="center"/>
            <w:hideMark/>
          </w:tcPr>
          <w:p w14:paraId="20699D07" w14:textId="77777777" w:rsidR="001A6148" w:rsidRPr="001A6148" w:rsidRDefault="001A6148" w:rsidP="001A6148">
            <w:pPr>
              <w:spacing w:after="0" w:line="240" w:lineRule="auto"/>
              <w:jc w:val="center"/>
              <w:rPr>
                <w:rFonts w:ascii="Calibri" w:eastAsia="Times New Roman" w:hAnsi="Calibri" w:cs="Calibri"/>
                <w:b/>
                <w:bCs/>
                <w:color w:val="FFFFFF"/>
                <w:kern w:val="0"/>
                <w:lang w:eastAsia="es-MX"/>
                <w14:ligatures w14:val="none"/>
              </w:rPr>
            </w:pPr>
            <w:r w:rsidRPr="001A6148">
              <w:rPr>
                <w:rFonts w:ascii="Calibri" w:eastAsia="Times New Roman" w:hAnsi="Calibri" w:cs="Calibri"/>
                <w:b/>
                <w:bCs/>
                <w:color w:val="FFFFFF"/>
                <w:kern w:val="0"/>
                <w:lang w:eastAsia="es-MX"/>
                <w14:ligatures w14:val="none"/>
              </w:rPr>
              <w:t>5</w:t>
            </w:r>
          </w:p>
        </w:tc>
      </w:tr>
      <w:tr w:rsidR="001A6148" w:rsidRPr="001A6148" w14:paraId="4E481A6E" w14:textId="77777777" w:rsidTr="001A6148">
        <w:trPr>
          <w:trHeight w:val="288"/>
        </w:trPr>
        <w:tc>
          <w:tcPr>
            <w:tcW w:w="10127" w:type="dxa"/>
            <w:tcBorders>
              <w:top w:val="single" w:sz="4" w:space="0" w:color="8EA9DB"/>
              <w:left w:val="single" w:sz="4" w:space="0" w:color="8EA9DB"/>
              <w:bottom w:val="single" w:sz="4" w:space="0" w:color="8EA9DB"/>
              <w:right w:val="nil"/>
            </w:tcBorders>
            <w:shd w:val="clear" w:color="D9E1F2" w:fill="D9E1F2"/>
            <w:noWrap/>
            <w:vAlign w:val="bottom"/>
            <w:hideMark/>
          </w:tcPr>
          <w:p w14:paraId="08EB9049" w14:textId="77777777" w:rsidR="001A6148" w:rsidRPr="001A6148" w:rsidRDefault="001A6148" w:rsidP="001A6148">
            <w:pPr>
              <w:spacing w:after="0" w:line="240" w:lineRule="auto"/>
              <w:rPr>
                <w:rFonts w:ascii="Calibri" w:eastAsia="Times New Roman" w:hAnsi="Calibri" w:cs="Calibri"/>
                <w:b/>
                <w:bCs/>
                <w:color w:val="000000"/>
                <w:kern w:val="0"/>
                <w:lang w:eastAsia="es-MX"/>
                <w14:ligatures w14:val="none"/>
              </w:rPr>
            </w:pPr>
            <w:r w:rsidRPr="001A6148">
              <w:rPr>
                <w:rFonts w:ascii="Calibri" w:eastAsia="Times New Roman" w:hAnsi="Calibri" w:cs="Calibri"/>
                <w:b/>
                <w:bCs/>
                <w:color w:val="000000"/>
                <w:kern w:val="0"/>
                <w:lang w:eastAsia="es-MX"/>
                <w14:ligatures w14:val="none"/>
              </w:rPr>
              <w:t>Administrativas</w:t>
            </w:r>
          </w:p>
        </w:tc>
        <w:tc>
          <w:tcPr>
            <w:tcW w:w="2769" w:type="dxa"/>
            <w:tcBorders>
              <w:top w:val="single" w:sz="4" w:space="0" w:color="8EA9DB"/>
              <w:left w:val="single" w:sz="4" w:space="0" w:color="8EA9DB"/>
              <w:bottom w:val="single" w:sz="4" w:space="0" w:color="8EA9DB"/>
              <w:right w:val="single" w:sz="4" w:space="0" w:color="8EA9DB"/>
            </w:tcBorders>
            <w:shd w:val="clear" w:color="D9E1F2" w:fill="D9E1F2"/>
            <w:noWrap/>
            <w:vAlign w:val="center"/>
            <w:hideMark/>
          </w:tcPr>
          <w:p w14:paraId="500AED8D" w14:textId="77777777" w:rsidR="001A6148" w:rsidRPr="001A6148" w:rsidRDefault="001A6148" w:rsidP="001A6148">
            <w:pPr>
              <w:spacing w:after="0" w:line="240" w:lineRule="auto"/>
              <w:jc w:val="center"/>
              <w:rPr>
                <w:rFonts w:ascii="Calibri" w:eastAsia="Times New Roman" w:hAnsi="Calibri" w:cs="Calibri"/>
                <w:color w:val="000000"/>
                <w:kern w:val="0"/>
                <w:lang w:eastAsia="es-MX"/>
                <w14:ligatures w14:val="none"/>
              </w:rPr>
            </w:pPr>
            <w:r w:rsidRPr="001A6148">
              <w:rPr>
                <w:rFonts w:ascii="Calibri" w:eastAsia="Times New Roman" w:hAnsi="Calibri" w:cs="Calibri"/>
                <w:color w:val="000000"/>
                <w:kern w:val="0"/>
                <w:lang w:eastAsia="es-MX"/>
                <w14:ligatures w14:val="none"/>
              </w:rPr>
              <w:t> </w:t>
            </w:r>
          </w:p>
        </w:tc>
      </w:tr>
      <w:tr w:rsidR="001A6148" w:rsidRPr="001A6148" w14:paraId="0EC8C127" w14:textId="77777777" w:rsidTr="001A6148">
        <w:trPr>
          <w:trHeight w:val="288"/>
        </w:trPr>
        <w:tc>
          <w:tcPr>
            <w:tcW w:w="10127" w:type="dxa"/>
            <w:tcBorders>
              <w:top w:val="single" w:sz="4" w:space="0" w:color="8EA9DB"/>
              <w:left w:val="single" w:sz="4" w:space="0" w:color="8EA9DB"/>
              <w:bottom w:val="single" w:sz="4" w:space="0" w:color="8EA9DB"/>
              <w:right w:val="nil"/>
            </w:tcBorders>
            <w:shd w:val="clear" w:color="auto" w:fill="auto"/>
            <w:vAlign w:val="center"/>
            <w:hideMark/>
          </w:tcPr>
          <w:p w14:paraId="3F2AD07E" w14:textId="77777777" w:rsidR="001A6148" w:rsidRPr="001A6148" w:rsidRDefault="001A6148" w:rsidP="001A6148">
            <w:pPr>
              <w:spacing w:after="0" w:line="240" w:lineRule="auto"/>
              <w:rPr>
                <w:rFonts w:ascii="Arial" w:eastAsia="Times New Roman" w:hAnsi="Arial" w:cs="Arial"/>
                <w:color w:val="000000"/>
                <w:kern w:val="0"/>
                <w:sz w:val="18"/>
                <w:szCs w:val="18"/>
                <w:lang w:eastAsia="es-MX"/>
                <w14:ligatures w14:val="none"/>
              </w:rPr>
            </w:pPr>
            <w:r w:rsidRPr="001A6148">
              <w:rPr>
                <w:rFonts w:ascii="Arial" w:eastAsia="Times New Roman" w:hAnsi="Arial" w:cs="Arial"/>
                <w:color w:val="000000"/>
                <w:kern w:val="0"/>
                <w:sz w:val="18"/>
                <w:szCs w:val="18"/>
                <w:lang w:eastAsia="es-MX"/>
                <w14:ligatures w14:val="none"/>
              </w:rPr>
              <w:t>Dificultad para recabar información de años anteriores</w:t>
            </w:r>
          </w:p>
        </w:tc>
        <w:tc>
          <w:tcPr>
            <w:tcW w:w="2769" w:type="dxa"/>
            <w:tcBorders>
              <w:top w:val="single" w:sz="4" w:space="0" w:color="8EA9DB"/>
              <w:left w:val="single" w:sz="4" w:space="0" w:color="8EA9DB"/>
              <w:bottom w:val="single" w:sz="4" w:space="0" w:color="8EA9DB"/>
              <w:right w:val="single" w:sz="4" w:space="0" w:color="8EA9DB"/>
            </w:tcBorders>
            <w:shd w:val="clear" w:color="auto" w:fill="auto"/>
            <w:noWrap/>
            <w:vAlign w:val="center"/>
            <w:hideMark/>
          </w:tcPr>
          <w:p w14:paraId="688D4624" w14:textId="77777777" w:rsidR="001A6148" w:rsidRPr="001A6148" w:rsidRDefault="001A6148" w:rsidP="001A6148">
            <w:pPr>
              <w:spacing w:after="0" w:line="240" w:lineRule="auto"/>
              <w:jc w:val="center"/>
              <w:rPr>
                <w:rFonts w:ascii="Calibri" w:eastAsia="Times New Roman" w:hAnsi="Calibri" w:cs="Calibri"/>
                <w:color w:val="000000"/>
                <w:kern w:val="0"/>
                <w:lang w:eastAsia="es-MX"/>
                <w14:ligatures w14:val="none"/>
              </w:rPr>
            </w:pPr>
            <w:r w:rsidRPr="001A6148">
              <w:rPr>
                <w:rFonts w:ascii="Calibri" w:eastAsia="Times New Roman" w:hAnsi="Calibri" w:cs="Calibri"/>
                <w:color w:val="000000"/>
                <w:kern w:val="0"/>
                <w:lang w:eastAsia="es-MX"/>
                <w14:ligatures w14:val="none"/>
              </w:rPr>
              <w:t>No</w:t>
            </w:r>
          </w:p>
        </w:tc>
      </w:tr>
      <w:tr w:rsidR="001A6148" w:rsidRPr="001A6148" w14:paraId="6B5DCAEF" w14:textId="77777777" w:rsidTr="001A6148">
        <w:trPr>
          <w:trHeight w:val="288"/>
        </w:trPr>
        <w:tc>
          <w:tcPr>
            <w:tcW w:w="10127" w:type="dxa"/>
            <w:tcBorders>
              <w:top w:val="single" w:sz="4" w:space="0" w:color="8EA9DB"/>
              <w:left w:val="single" w:sz="4" w:space="0" w:color="8EA9DB"/>
              <w:bottom w:val="single" w:sz="4" w:space="0" w:color="8EA9DB"/>
              <w:right w:val="nil"/>
            </w:tcBorders>
            <w:shd w:val="clear" w:color="auto" w:fill="auto"/>
            <w:vAlign w:val="center"/>
            <w:hideMark/>
          </w:tcPr>
          <w:p w14:paraId="46A6A220" w14:textId="77777777" w:rsidR="001A6148" w:rsidRPr="001A6148" w:rsidRDefault="001A6148" w:rsidP="001A6148">
            <w:pPr>
              <w:spacing w:after="0" w:line="240" w:lineRule="auto"/>
              <w:rPr>
                <w:rFonts w:ascii="Arial" w:eastAsia="Times New Roman" w:hAnsi="Arial" w:cs="Arial"/>
                <w:color w:val="000000"/>
                <w:kern w:val="0"/>
                <w:sz w:val="18"/>
                <w:szCs w:val="18"/>
                <w:lang w:eastAsia="es-MX"/>
                <w14:ligatures w14:val="none"/>
              </w:rPr>
            </w:pPr>
            <w:r w:rsidRPr="001A6148">
              <w:rPr>
                <w:rFonts w:ascii="Arial" w:eastAsia="Times New Roman" w:hAnsi="Arial" w:cs="Arial"/>
                <w:color w:val="000000"/>
                <w:kern w:val="0"/>
                <w:sz w:val="18"/>
                <w:szCs w:val="18"/>
                <w:lang w:eastAsia="es-MX"/>
                <w14:ligatures w14:val="none"/>
              </w:rPr>
              <w:t>Falta de capacitación en Cultura de Transparencia y Apertura Gubernamental</w:t>
            </w:r>
          </w:p>
        </w:tc>
        <w:tc>
          <w:tcPr>
            <w:tcW w:w="2769" w:type="dxa"/>
            <w:tcBorders>
              <w:top w:val="single" w:sz="4" w:space="0" w:color="8EA9DB"/>
              <w:left w:val="single" w:sz="4" w:space="0" w:color="8EA9DB"/>
              <w:bottom w:val="single" w:sz="4" w:space="0" w:color="8EA9DB"/>
              <w:right w:val="single" w:sz="4" w:space="0" w:color="8EA9DB"/>
            </w:tcBorders>
            <w:shd w:val="clear" w:color="auto" w:fill="auto"/>
            <w:noWrap/>
            <w:vAlign w:val="center"/>
            <w:hideMark/>
          </w:tcPr>
          <w:p w14:paraId="01A67EDE" w14:textId="77777777" w:rsidR="001A6148" w:rsidRPr="001A6148" w:rsidRDefault="001A6148" w:rsidP="001A6148">
            <w:pPr>
              <w:spacing w:after="0" w:line="240" w:lineRule="auto"/>
              <w:jc w:val="center"/>
              <w:rPr>
                <w:rFonts w:ascii="Calibri" w:eastAsia="Times New Roman" w:hAnsi="Calibri" w:cs="Calibri"/>
                <w:color w:val="000000"/>
                <w:kern w:val="0"/>
                <w:lang w:eastAsia="es-MX"/>
                <w14:ligatures w14:val="none"/>
              </w:rPr>
            </w:pPr>
            <w:r w:rsidRPr="001A6148">
              <w:rPr>
                <w:rFonts w:ascii="Calibri" w:eastAsia="Times New Roman" w:hAnsi="Calibri" w:cs="Calibri"/>
                <w:color w:val="000000"/>
                <w:kern w:val="0"/>
                <w:lang w:eastAsia="es-MX"/>
                <w14:ligatures w14:val="none"/>
              </w:rPr>
              <w:t>Sí</w:t>
            </w:r>
          </w:p>
        </w:tc>
      </w:tr>
      <w:tr w:rsidR="001A6148" w:rsidRPr="001A6148" w14:paraId="15A210DB" w14:textId="77777777" w:rsidTr="001A6148">
        <w:trPr>
          <w:trHeight w:val="288"/>
        </w:trPr>
        <w:tc>
          <w:tcPr>
            <w:tcW w:w="10127" w:type="dxa"/>
            <w:tcBorders>
              <w:top w:val="single" w:sz="4" w:space="0" w:color="8EA9DB"/>
              <w:left w:val="single" w:sz="4" w:space="0" w:color="8EA9DB"/>
              <w:bottom w:val="single" w:sz="4" w:space="0" w:color="8EA9DB"/>
              <w:right w:val="nil"/>
            </w:tcBorders>
            <w:shd w:val="clear" w:color="auto" w:fill="auto"/>
            <w:vAlign w:val="center"/>
            <w:hideMark/>
          </w:tcPr>
          <w:p w14:paraId="083F2D30" w14:textId="77777777" w:rsidR="001A6148" w:rsidRPr="001A6148" w:rsidRDefault="001A6148" w:rsidP="001A6148">
            <w:pPr>
              <w:spacing w:after="0" w:line="240" w:lineRule="auto"/>
              <w:rPr>
                <w:rFonts w:ascii="Arial" w:eastAsia="Times New Roman" w:hAnsi="Arial" w:cs="Arial"/>
                <w:color w:val="000000"/>
                <w:kern w:val="0"/>
                <w:sz w:val="18"/>
                <w:szCs w:val="18"/>
                <w:lang w:eastAsia="es-MX"/>
                <w14:ligatures w14:val="none"/>
              </w:rPr>
            </w:pPr>
            <w:r w:rsidRPr="001A6148">
              <w:rPr>
                <w:rFonts w:ascii="Arial" w:eastAsia="Times New Roman" w:hAnsi="Arial" w:cs="Arial"/>
                <w:color w:val="000000"/>
                <w:kern w:val="0"/>
                <w:sz w:val="18"/>
                <w:szCs w:val="18"/>
                <w:lang w:eastAsia="es-MX"/>
                <w14:ligatures w14:val="none"/>
              </w:rPr>
              <w:t>Plazos cortos para responder a las solicitudes de información</w:t>
            </w:r>
          </w:p>
        </w:tc>
        <w:tc>
          <w:tcPr>
            <w:tcW w:w="2769" w:type="dxa"/>
            <w:tcBorders>
              <w:top w:val="single" w:sz="4" w:space="0" w:color="8EA9DB"/>
              <w:left w:val="single" w:sz="4" w:space="0" w:color="8EA9DB"/>
              <w:bottom w:val="single" w:sz="4" w:space="0" w:color="8EA9DB"/>
              <w:right w:val="single" w:sz="4" w:space="0" w:color="8EA9DB"/>
            </w:tcBorders>
            <w:shd w:val="clear" w:color="auto" w:fill="auto"/>
            <w:noWrap/>
            <w:vAlign w:val="center"/>
            <w:hideMark/>
          </w:tcPr>
          <w:p w14:paraId="7AB53AEA" w14:textId="77777777" w:rsidR="001A6148" w:rsidRPr="001A6148" w:rsidRDefault="001A6148" w:rsidP="001A6148">
            <w:pPr>
              <w:spacing w:after="0" w:line="240" w:lineRule="auto"/>
              <w:jc w:val="center"/>
              <w:rPr>
                <w:rFonts w:ascii="Calibri" w:eastAsia="Times New Roman" w:hAnsi="Calibri" w:cs="Calibri"/>
                <w:color w:val="000000"/>
                <w:kern w:val="0"/>
                <w:lang w:eastAsia="es-MX"/>
                <w14:ligatures w14:val="none"/>
              </w:rPr>
            </w:pPr>
            <w:r w:rsidRPr="001A6148">
              <w:rPr>
                <w:rFonts w:ascii="Calibri" w:eastAsia="Times New Roman" w:hAnsi="Calibri" w:cs="Calibri"/>
                <w:color w:val="000000"/>
                <w:kern w:val="0"/>
                <w:lang w:eastAsia="es-MX"/>
                <w14:ligatures w14:val="none"/>
              </w:rPr>
              <w:t>Sí</w:t>
            </w:r>
          </w:p>
        </w:tc>
      </w:tr>
      <w:tr w:rsidR="001A6148" w:rsidRPr="001A6148" w14:paraId="2FE02DC2" w14:textId="77777777" w:rsidTr="001A6148">
        <w:trPr>
          <w:trHeight w:val="288"/>
        </w:trPr>
        <w:tc>
          <w:tcPr>
            <w:tcW w:w="10127" w:type="dxa"/>
            <w:tcBorders>
              <w:top w:val="single" w:sz="4" w:space="0" w:color="8EA9DB"/>
              <w:left w:val="single" w:sz="4" w:space="0" w:color="8EA9DB"/>
              <w:bottom w:val="single" w:sz="4" w:space="0" w:color="8EA9DB"/>
              <w:right w:val="nil"/>
            </w:tcBorders>
            <w:shd w:val="clear" w:color="auto" w:fill="auto"/>
            <w:vAlign w:val="center"/>
            <w:hideMark/>
          </w:tcPr>
          <w:p w14:paraId="056D6021" w14:textId="77777777" w:rsidR="001A6148" w:rsidRPr="001A6148" w:rsidRDefault="001A6148" w:rsidP="001A6148">
            <w:pPr>
              <w:spacing w:after="0" w:line="240" w:lineRule="auto"/>
              <w:rPr>
                <w:rFonts w:ascii="Arial" w:eastAsia="Times New Roman" w:hAnsi="Arial" w:cs="Arial"/>
                <w:color w:val="000000"/>
                <w:kern w:val="0"/>
                <w:sz w:val="18"/>
                <w:szCs w:val="18"/>
                <w:lang w:eastAsia="es-MX"/>
                <w14:ligatures w14:val="none"/>
              </w:rPr>
            </w:pPr>
            <w:r w:rsidRPr="001A6148">
              <w:rPr>
                <w:rFonts w:ascii="Arial" w:eastAsia="Times New Roman" w:hAnsi="Arial" w:cs="Arial"/>
                <w:color w:val="000000"/>
                <w:kern w:val="0"/>
                <w:sz w:val="18"/>
                <w:szCs w:val="18"/>
                <w:lang w:eastAsia="es-MX"/>
                <w14:ligatures w14:val="none"/>
              </w:rPr>
              <w:lastRenderedPageBreak/>
              <w:t>Poca comunicación con el INAI</w:t>
            </w:r>
          </w:p>
        </w:tc>
        <w:tc>
          <w:tcPr>
            <w:tcW w:w="2769" w:type="dxa"/>
            <w:tcBorders>
              <w:top w:val="single" w:sz="4" w:space="0" w:color="8EA9DB"/>
              <w:left w:val="single" w:sz="4" w:space="0" w:color="8EA9DB"/>
              <w:bottom w:val="single" w:sz="4" w:space="0" w:color="8EA9DB"/>
              <w:right w:val="single" w:sz="4" w:space="0" w:color="8EA9DB"/>
            </w:tcBorders>
            <w:shd w:val="clear" w:color="auto" w:fill="auto"/>
            <w:noWrap/>
            <w:vAlign w:val="center"/>
            <w:hideMark/>
          </w:tcPr>
          <w:p w14:paraId="500D78CD" w14:textId="77777777" w:rsidR="001A6148" w:rsidRPr="001A6148" w:rsidRDefault="001A6148" w:rsidP="001A6148">
            <w:pPr>
              <w:spacing w:after="0" w:line="240" w:lineRule="auto"/>
              <w:jc w:val="center"/>
              <w:rPr>
                <w:rFonts w:ascii="Calibri" w:eastAsia="Times New Roman" w:hAnsi="Calibri" w:cs="Calibri"/>
                <w:color w:val="000000"/>
                <w:kern w:val="0"/>
                <w:lang w:eastAsia="es-MX"/>
                <w14:ligatures w14:val="none"/>
              </w:rPr>
            </w:pPr>
            <w:r w:rsidRPr="001A6148">
              <w:rPr>
                <w:rFonts w:ascii="Calibri" w:eastAsia="Times New Roman" w:hAnsi="Calibri" w:cs="Calibri"/>
                <w:color w:val="000000"/>
                <w:kern w:val="0"/>
                <w:lang w:eastAsia="es-MX"/>
                <w14:ligatures w14:val="none"/>
              </w:rPr>
              <w:t>Sí</w:t>
            </w:r>
          </w:p>
        </w:tc>
      </w:tr>
      <w:tr w:rsidR="001A6148" w:rsidRPr="001A6148" w14:paraId="1E42F87E" w14:textId="77777777" w:rsidTr="001A6148">
        <w:trPr>
          <w:trHeight w:val="288"/>
        </w:trPr>
        <w:tc>
          <w:tcPr>
            <w:tcW w:w="10127" w:type="dxa"/>
            <w:tcBorders>
              <w:top w:val="single" w:sz="4" w:space="0" w:color="8EA9DB"/>
              <w:left w:val="single" w:sz="4" w:space="0" w:color="8EA9DB"/>
              <w:bottom w:val="single" w:sz="4" w:space="0" w:color="8EA9DB"/>
              <w:right w:val="nil"/>
            </w:tcBorders>
            <w:shd w:val="clear" w:color="auto" w:fill="auto"/>
            <w:vAlign w:val="center"/>
            <w:hideMark/>
          </w:tcPr>
          <w:p w14:paraId="46484AC9" w14:textId="77777777" w:rsidR="001A6148" w:rsidRPr="001A6148" w:rsidRDefault="001A6148" w:rsidP="001A6148">
            <w:pPr>
              <w:spacing w:after="0" w:line="240" w:lineRule="auto"/>
              <w:rPr>
                <w:rFonts w:ascii="Arial" w:eastAsia="Times New Roman" w:hAnsi="Arial" w:cs="Arial"/>
                <w:color w:val="000000"/>
                <w:kern w:val="0"/>
                <w:sz w:val="18"/>
                <w:szCs w:val="18"/>
                <w:lang w:eastAsia="es-MX"/>
                <w14:ligatures w14:val="none"/>
              </w:rPr>
            </w:pPr>
            <w:r w:rsidRPr="001A6148">
              <w:rPr>
                <w:rFonts w:ascii="Arial" w:eastAsia="Times New Roman" w:hAnsi="Arial" w:cs="Arial"/>
                <w:color w:val="000000"/>
                <w:kern w:val="0"/>
                <w:sz w:val="18"/>
                <w:szCs w:val="18"/>
                <w:lang w:eastAsia="es-MX"/>
                <w14:ligatures w14:val="none"/>
              </w:rPr>
              <w:t>Retraso de las Unidades Administrativas en la entrega de información</w:t>
            </w:r>
          </w:p>
        </w:tc>
        <w:tc>
          <w:tcPr>
            <w:tcW w:w="2769" w:type="dxa"/>
            <w:tcBorders>
              <w:top w:val="single" w:sz="4" w:space="0" w:color="8EA9DB"/>
              <w:left w:val="single" w:sz="4" w:space="0" w:color="8EA9DB"/>
              <w:bottom w:val="single" w:sz="4" w:space="0" w:color="8EA9DB"/>
              <w:right w:val="single" w:sz="4" w:space="0" w:color="8EA9DB"/>
            </w:tcBorders>
            <w:shd w:val="clear" w:color="auto" w:fill="auto"/>
            <w:noWrap/>
            <w:vAlign w:val="center"/>
            <w:hideMark/>
          </w:tcPr>
          <w:p w14:paraId="5E69DCA8" w14:textId="77777777" w:rsidR="001A6148" w:rsidRPr="001A6148" w:rsidRDefault="001A6148" w:rsidP="001A6148">
            <w:pPr>
              <w:spacing w:after="0" w:line="240" w:lineRule="auto"/>
              <w:jc w:val="center"/>
              <w:rPr>
                <w:rFonts w:ascii="Calibri" w:eastAsia="Times New Roman" w:hAnsi="Calibri" w:cs="Calibri"/>
                <w:color w:val="000000"/>
                <w:kern w:val="0"/>
                <w:lang w:eastAsia="es-MX"/>
                <w14:ligatures w14:val="none"/>
              </w:rPr>
            </w:pPr>
            <w:r w:rsidRPr="001A6148">
              <w:rPr>
                <w:rFonts w:ascii="Calibri" w:eastAsia="Times New Roman" w:hAnsi="Calibri" w:cs="Calibri"/>
                <w:color w:val="000000"/>
                <w:kern w:val="0"/>
                <w:lang w:eastAsia="es-MX"/>
                <w14:ligatures w14:val="none"/>
              </w:rPr>
              <w:t>No</w:t>
            </w:r>
          </w:p>
        </w:tc>
      </w:tr>
      <w:tr w:rsidR="001A6148" w:rsidRPr="001A6148" w14:paraId="5462B12A" w14:textId="77777777" w:rsidTr="001A6148">
        <w:trPr>
          <w:trHeight w:val="288"/>
        </w:trPr>
        <w:tc>
          <w:tcPr>
            <w:tcW w:w="10127" w:type="dxa"/>
            <w:tcBorders>
              <w:top w:val="single" w:sz="4" w:space="0" w:color="8EA9DB"/>
              <w:left w:val="single" w:sz="4" w:space="0" w:color="8EA9DB"/>
              <w:bottom w:val="single" w:sz="4" w:space="0" w:color="8EA9DB"/>
              <w:right w:val="nil"/>
            </w:tcBorders>
            <w:shd w:val="clear" w:color="4472C4" w:fill="4472C4"/>
            <w:vAlign w:val="center"/>
            <w:hideMark/>
          </w:tcPr>
          <w:p w14:paraId="0A43BCFD" w14:textId="77777777" w:rsidR="001A6148" w:rsidRPr="001A6148" w:rsidRDefault="001A6148" w:rsidP="001A6148">
            <w:pPr>
              <w:spacing w:after="0" w:line="240" w:lineRule="auto"/>
              <w:jc w:val="center"/>
              <w:rPr>
                <w:rFonts w:ascii="Calibri" w:eastAsia="Times New Roman" w:hAnsi="Calibri" w:cs="Calibri"/>
                <w:b/>
                <w:bCs/>
                <w:color w:val="FFFFFF"/>
                <w:kern w:val="0"/>
                <w:lang w:eastAsia="es-MX"/>
                <w14:ligatures w14:val="none"/>
              </w:rPr>
            </w:pPr>
            <w:proofErr w:type="gramStart"/>
            <w:r w:rsidRPr="001A6148">
              <w:rPr>
                <w:rFonts w:ascii="Calibri" w:eastAsia="Times New Roman" w:hAnsi="Calibri" w:cs="Calibri"/>
                <w:b/>
                <w:bCs/>
                <w:color w:val="FFFFFF"/>
                <w:kern w:val="0"/>
                <w:lang w:eastAsia="es-MX"/>
                <w14:ligatures w14:val="none"/>
              </w:rPr>
              <w:t>TOTAL</w:t>
            </w:r>
            <w:proofErr w:type="gramEnd"/>
            <w:r w:rsidRPr="001A6148">
              <w:rPr>
                <w:rFonts w:ascii="Calibri" w:eastAsia="Times New Roman" w:hAnsi="Calibri" w:cs="Calibri"/>
                <w:b/>
                <w:bCs/>
                <w:color w:val="FFFFFF"/>
                <w:kern w:val="0"/>
                <w:lang w:eastAsia="es-MX"/>
                <w14:ligatures w14:val="none"/>
              </w:rPr>
              <w:t xml:space="preserve"> DE DIFICULTADES ADMINISTRATIVAS</w:t>
            </w:r>
          </w:p>
        </w:tc>
        <w:tc>
          <w:tcPr>
            <w:tcW w:w="2769" w:type="dxa"/>
            <w:tcBorders>
              <w:top w:val="single" w:sz="4" w:space="0" w:color="8EA9DB"/>
              <w:left w:val="single" w:sz="4" w:space="0" w:color="8EA9DB"/>
              <w:bottom w:val="single" w:sz="4" w:space="0" w:color="8EA9DB"/>
              <w:right w:val="single" w:sz="4" w:space="0" w:color="8EA9DB"/>
            </w:tcBorders>
            <w:shd w:val="clear" w:color="4472C4" w:fill="4472C4"/>
            <w:vAlign w:val="center"/>
            <w:hideMark/>
          </w:tcPr>
          <w:p w14:paraId="63B5E6C3" w14:textId="77777777" w:rsidR="001A6148" w:rsidRPr="001A6148" w:rsidRDefault="001A6148" w:rsidP="001A6148">
            <w:pPr>
              <w:spacing w:after="0" w:line="240" w:lineRule="auto"/>
              <w:jc w:val="center"/>
              <w:rPr>
                <w:rFonts w:ascii="Calibri" w:eastAsia="Times New Roman" w:hAnsi="Calibri" w:cs="Calibri"/>
                <w:b/>
                <w:bCs/>
                <w:color w:val="FFFFFF"/>
                <w:kern w:val="0"/>
                <w:lang w:eastAsia="es-MX"/>
                <w14:ligatures w14:val="none"/>
              </w:rPr>
            </w:pPr>
            <w:r w:rsidRPr="001A6148">
              <w:rPr>
                <w:rFonts w:ascii="Calibri" w:eastAsia="Times New Roman" w:hAnsi="Calibri" w:cs="Calibri"/>
                <w:b/>
                <w:bCs/>
                <w:color w:val="FFFFFF"/>
                <w:kern w:val="0"/>
                <w:lang w:eastAsia="es-MX"/>
                <w14:ligatures w14:val="none"/>
              </w:rPr>
              <w:t>3</w:t>
            </w:r>
          </w:p>
        </w:tc>
      </w:tr>
      <w:tr w:rsidR="001A6148" w:rsidRPr="001A6148" w14:paraId="76A13B9B" w14:textId="77777777" w:rsidTr="001A6148">
        <w:trPr>
          <w:trHeight w:val="288"/>
        </w:trPr>
        <w:tc>
          <w:tcPr>
            <w:tcW w:w="10127" w:type="dxa"/>
            <w:tcBorders>
              <w:top w:val="single" w:sz="4" w:space="0" w:color="8EA9DB"/>
              <w:left w:val="single" w:sz="4" w:space="0" w:color="8EA9DB"/>
              <w:bottom w:val="single" w:sz="4" w:space="0" w:color="8EA9DB"/>
              <w:right w:val="nil"/>
            </w:tcBorders>
            <w:shd w:val="clear" w:color="D9E1F2" w:fill="D9E1F2"/>
            <w:noWrap/>
            <w:vAlign w:val="bottom"/>
            <w:hideMark/>
          </w:tcPr>
          <w:p w14:paraId="6933686E" w14:textId="77777777" w:rsidR="001A6148" w:rsidRPr="001A6148" w:rsidRDefault="001A6148" w:rsidP="001A6148">
            <w:pPr>
              <w:spacing w:after="0" w:line="240" w:lineRule="auto"/>
              <w:rPr>
                <w:rFonts w:ascii="Calibri" w:eastAsia="Times New Roman" w:hAnsi="Calibri" w:cs="Calibri"/>
                <w:b/>
                <w:bCs/>
                <w:color w:val="000000"/>
                <w:kern w:val="0"/>
                <w:lang w:eastAsia="es-MX"/>
                <w14:ligatures w14:val="none"/>
              </w:rPr>
            </w:pPr>
            <w:r w:rsidRPr="001A6148">
              <w:rPr>
                <w:rFonts w:ascii="Calibri" w:eastAsia="Times New Roman" w:hAnsi="Calibri" w:cs="Calibri"/>
                <w:b/>
                <w:bCs/>
                <w:color w:val="000000"/>
                <w:kern w:val="0"/>
                <w:lang w:eastAsia="es-MX"/>
                <w14:ligatures w14:val="none"/>
              </w:rPr>
              <w:t>Normativas</w:t>
            </w:r>
          </w:p>
        </w:tc>
        <w:tc>
          <w:tcPr>
            <w:tcW w:w="2769" w:type="dxa"/>
            <w:tcBorders>
              <w:top w:val="single" w:sz="4" w:space="0" w:color="8EA9DB"/>
              <w:left w:val="single" w:sz="4" w:space="0" w:color="8EA9DB"/>
              <w:bottom w:val="single" w:sz="4" w:space="0" w:color="8EA9DB"/>
              <w:right w:val="single" w:sz="4" w:space="0" w:color="8EA9DB"/>
            </w:tcBorders>
            <w:shd w:val="clear" w:color="D9E1F2" w:fill="D9E1F2"/>
            <w:noWrap/>
            <w:vAlign w:val="bottom"/>
            <w:hideMark/>
          </w:tcPr>
          <w:p w14:paraId="743A2B6F" w14:textId="77777777" w:rsidR="001A6148" w:rsidRPr="001A6148" w:rsidRDefault="001A6148" w:rsidP="001A6148">
            <w:pPr>
              <w:spacing w:after="0" w:line="240" w:lineRule="auto"/>
              <w:rPr>
                <w:rFonts w:ascii="Calibri" w:eastAsia="Times New Roman" w:hAnsi="Calibri" w:cs="Calibri"/>
                <w:color w:val="000000"/>
                <w:kern w:val="0"/>
                <w:lang w:eastAsia="es-MX"/>
                <w14:ligatures w14:val="none"/>
              </w:rPr>
            </w:pPr>
            <w:r w:rsidRPr="001A6148">
              <w:rPr>
                <w:rFonts w:ascii="Calibri" w:eastAsia="Times New Roman" w:hAnsi="Calibri" w:cs="Calibri"/>
                <w:color w:val="000000"/>
                <w:kern w:val="0"/>
                <w:lang w:eastAsia="es-MX"/>
                <w14:ligatures w14:val="none"/>
              </w:rPr>
              <w:t> </w:t>
            </w:r>
          </w:p>
        </w:tc>
      </w:tr>
      <w:tr w:rsidR="001A6148" w:rsidRPr="001A6148" w14:paraId="74401B16" w14:textId="77777777" w:rsidTr="001A6148">
        <w:trPr>
          <w:trHeight w:val="288"/>
        </w:trPr>
        <w:tc>
          <w:tcPr>
            <w:tcW w:w="10127" w:type="dxa"/>
            <w:tcBorders>
              <w:top w:val="single" w:sz="4" w:space="0" w:color="8EA9DB"/>
              <w:left w:val="single" w:sz="4" w:space="0" w:color="8EA9DB"/>
              <w:bottom w:val="single" w:sz="4" w:space="0" w:color="8EA9DB"/>
              <w:right w:val="nil"/>
            </w:tcBorders>
            <w:shd w:val="clear" w:color="auto" w:fill="auto"/>
            <w:vAlign w:val="bottom"/>
            <w:hideMark/>
          </w:tcPr>
          <w:p w14:paraId="227893EF" w14:textId="77777777" w:rsidR="001A6148" w:rsidRPr="001A6148" w:rsidRDefault="001A6148" w:rsidP="001A6148">
            <w:pPr>
              <w:spacing w:after="0" w:line="240" w:lineRule="auto"/>
              <w:rPr>
                <w:rFonts w:ascii="Arial" w:eastAsia="Times New Roman" w:hAnsi="Arial" w:cs="Arial"/>
                <w:color w:val="000000"/>
                <w:kern w:val="0"/>
                <w:sz w:val="18"/>
                <w:szCs w:val="18"/>
                <w:lang w:eastAsia="es-MX"/>
                <w14:ligatures w14:val="none"/>
              </w:rPr>
            </w:pPr>
            <w:r w:rsidRPr="001A6148">
              <w:rPr>
                <w:rFonts w:ascii="Arial" w:eastAsia="Times New Roman" w:hAnsi="Arial" w:cs="Arial"/>
                <w:color w:val="000000"/>
                <w:kern w:val="0"/>
                <w:sz w:val="18"/>
                <w:szCs w:val="18"/>
                <w:lang w:eastAsia="es-MX"/>
                <w14:ligatures w14:val="none"/>
              </w:rPr>
              <w:t>Confusión entre la aplicación de la Ley General y la LFTAIPG</w:t>
            </w:r>
          </w:p>
        </w:tc>
        <w:tc>
          <w:tcPr>
            <w:tcW w:w="2769" w:type="dxa"/>
            <w:tcBorders>
              <w:top w:val="single" w:sz="4" w:space="0" w:color="8EA9DB"/>
              <w:left w:val="single" w:sz="4" w:space="0" w:color="8EA9DB"/>
              <w:bottom w:val="single" w:sz="4" w:space="0" w:color="8EA9DB"/>
              <w:right w:val="single" w:sz="4" w:space="0" w:color="8EA9DB"/>
            </w:tcBorders>
            <w:shd w:val="clear" w:color="auto" w:fill="auto"/>
            <w:noWrap/>
            <w:vAlign w:val="center"/>
            <w:hideMark/>
          </w:tcPr>
          <w:p w14:paraId="06CFFD96" w14:textId="77777777" w:rsidR="001A6148" w:rsidRPr="001A6148" w:rsidRDefault="001A6148" w:rsidP="001A6148">
            <w:pPr>
              <w:spacing w:after="0" w:line="240" w:lineRule="auto"/>
              <w:jc w:val="center"/>
              <w:rPr>
                <w:rFonts w:ascii="Calibri" w:eastAsia="Times New Roman" w:hAnsi="Calibri" w:cs="Calibri"/>
                <w:color w:val="000000"/>
                <w:kern w:val="0"/>
                <w:lang w:eastAsia="es-MX"/>
                <w14:ligatures w14:val="none"/>
              </w:rPr>
            </w:pPr>
            <w:r w:rsidRPr="001A6148">
              <w:rPr>
                <w:rFonts w:ascii="Calibri" w:eastAsia="Times New Roman" w:hAnsi="Calibri" w:cs="Calibri"/>
                <w:color w:val="000000"/>
                <w:kern w:val="0"/>
                <w:lang w:eastAsia="es-MX"/>
                <w14:ligatures w14:val="none"/>
              </w:rPr>
              <w:t>Sí</w:t>
            </w:r>
          </w:p>
        </w:tc>
      </w:tr>
      <w:tr w:rsidR="001A6148" w:rsidRPr="001A6148" w14:paraId="712F8977" w14:textId="77777777" w:rsidTr="001A6148">
        <w:trPr>
          <w:trHeight w:val="288"/>
        </w:trPr>
        <w:tc>
          <w:tcPr>
            <w:tcW w:w="10127" w:type="dxa"/>
            <w:tcBorders>
              <w:top w:val="single" w:sz="4" w:space="0" w:color="8EA9DB"/>
              <w:left w:val="single" w:sz="4" w:space="0" w:color="8EA9DB"/>
              <w:bottom w:val="single" w:sz="4" w:space="0" w:color="8EA9DB"/>
              <w:right w:val="nil"/>
            </w:tcBorders>
            <w:shd w:val="clear" w:color="auto" w:fill="auto"/>
            <w:vAlign w:val="center"/>
            <w:hideMark/>
          </w:tcPr>
          <w:p w14:paraId="5A5C12A7" w14:textId="77777777" w:rsidR="001A6148" w:rsidRPr="001A6148" w:rsidRDefault="001A6148" w:rsidP="001A6148">
            <w:pPr>
              <w:spacing w:after="0" w:line="240" w:lineRule="auto"/>
              <w:rPr>
                <w:rFonts w:ascii="Arial" w:eastAsia="Times New Roman" w:hAnsi="Arial" w:cs="Arial"/>
                <w:color w:val="000000"/>
                <w:kern w:val="0"/>
                <w:sz w:val="18"/>
                <w:szCs w:val="18"/>
                <w:lang w:eastAsia="es-MX"/>
                <w14:ligatures w14:val="none"/>
              </w:rPr>
            </w:pPr>
            <w:r w:rsidRPr="001A6148">
              <w:rPr>
                <w:rFonts w:ascii="Arial" w:eastAsia="Times New Roman" w:hAnsi="Arial" w:cs="Arial"/>
                <w:color w:val="000000"/>
                <w:kern w:val="0"/>
                <w:sz w:val="18"/>
                <w:szCs w:val="18"/>
                <w:lang w:eastAsia="es-MX"/>
                <w14:ligatures w14:val="none"/>
              </w:rPr>
              <w:t>Contradicción entre la Ley General y otras Leyes</w:t>
            </w:r>
          </w:p>
        </w:tc>
        <w:tc>
          <w:tcPr>
            <w:tcW w:w="2769" w:type="dxa"/>
            <w:tcBorders>
              <w:top w:val="single" w:sz="4" w:space="0" w:color="8EA9DB"/>
              <w:left w:val="single" w:sz="4" w:space="0" w:color="8EA9DB"/>
              <w:bottom w:val="single" w:sz="4" w:space="0" w:color="8EA9DB"/>
              <w:right w:val="single" w:sz="4" w:space="0" w:color="8EA9DB"/>
            </w:tcBorders>
            <w:shd w:val="clear" w:color="auto" w:fill="auto"/>
            <w:noWrap/>
            <w:vAlign w:val="center"/>
            <w:hideMark/>
          </w:tcPr>
          <w:p w14:paraId="19446DA8" w14:textId="77777777" w:rsidR="001A6148" w:rsidRPr="001A6148" w:rsidRDefault="001A6148" w:rsidP="001A6148">
            <w:pPr>
              <w:spacing w:after="0" w:line="240" w:lineRule="auto"/>
              <w:jc w:val="center"/>
              <w:rPr>
                <w:rFonts w:ascii="Calibri" w:eastAsia="Times New Roman" w:hAnsi="Calibri" w:cs="Calibri"/>
                <w:color w:val="000000"/>
                <w:kern w:val="0"/>
                <w:lang w:eastAsia="es-MX"/>
                <w14:ligatures w14:val="none"/>
              </w:rPr>
            </w:pPr>
            <w:r w:rsidRPr="001A6148">
              <w:rPr>
                <w:rFonts w:ascii="Calibri" w:eastAsia="Times New Roman" w:hAnsi="Calibri" w:cs="Calibri"/>
                <w:color w:val="000000"/>
                <w:kern w:val="0"/>
                <w:lang w:eastAsia="es-MX"/>
                <w14:ligatures w14:val="none"/>
              </w:rPr>
              <w:t>Sí</w:t>
            </w:r>
          </w:p>
        </w:tc>
      </w:tr>
      <w:tr w:rsidR="001A6148" w:rsidRPr="001A6148" w14:paraId="1FAFC634" w14:textId="77777777" w:rsidTr="001A6148">
        <w:trPr>
          <w:trHeight w:val="288"/>
        </w:trPr>
        <w:tc>
          <w:tcPr>
            <w:tcW w:w="10127" w:type="dxa"/>
            <w:tcBorders>
              <w:top w:val="single" w:sz="4" w:space="0" w:color="8EA9DB"/>
              <w:left w:val="single" w:sz="4" w:space="0" w:color="8EA9DB"/>
              <w:bottom w:val="single" w:sz="4" w:space="0" w:color="8EA9DB"/>
              <w:right w:val="nil"/>
            </w:tcBorders>
            <w:shd w:val="clear" w:color="auto" w:fill="auto"/>
            <w:vAlign w:val="center"/>
            <w:hideMark/>
          </w:tcPr>
          <w:p w14:paraId="47B9865A" w14:textId="77777777" w:rsidR="001A6148" w:rsidRPr="001A6148" w:rsidRDefault="001A6148" w:rsidP="001A6148">
            <w:pPr>
              <w:spacing w:after="0" w:line="240" w:lineRule="auto"/>
              <w:rPr>
                <w:rFonts w:ascii="Arial" w:eastAsia="Times New Roman" w:hAnsi="Arial" w:cs="Arial"/>
                <w:color w:val="000000"/>
                <w:kern w:val="0"/>
                <w:sz w:val="18"/>
                <w:szCs w:val="18"/>
                <w:lang w:eastAsia="es-MX"/>
                <w14:ligatures w14:val="none"/>
              </w:rPr>
            </w:pPr>
            <w:r w:rsidRPr="001A6148">
              <w:rPr>
                <w:rFonts w:ascii="Arial" w:eastAsia="Times New Roman" w:hAnsi="Arial" w:cs="Arial"/>
                <w:color w:val="000000"/>
                <w:kern w:val="0"/>
                <w:sz w:val="18"/>
                <w:szCs w:val="18"/>
                <w:lang w:eastAsia="es-MX"/>
                <w14:ligatures w14:val="none"/>
              </w:rPr>
              <w:t>Desconocimiento o interpretación de la Ley por parte de los servidores públicos</w:t>
            </w:r>
          </w:p>
        </w:tc>
        <w:tc>
          <w:tcPr>
            <w:tcW w:w="2769" w:type="dxa"/>
            <w:tcBorders>
              <w:top w:val="single" w:sz="4" w:space="0" w:color="8EA9DB"/>
              <w:left w:val="single" w:sz="4" w:space="0" w:color="8EA9DB"/>
              <w:bottom w:val="single" w:sz="4" w:space="0" w:color="8EA9DB"/>
              <w:right w:val="single" w:sz="4" w:space="0" w:color="8EA9DB"/>
            </w:tcBorders>
            <w:shd w:val="clear" w:color="auto" w:fill="auto"/>
            <w:noWrap/>
            <w:vAlign w:val="center"/>
            <w:hideMark/>
          </w:tcPr>
          <w:p w14:paraId="336408BB" w14:textId="77777777" w:rsidR="001A6148" w:rsidRPr="001A6148" w:rsidRDefault="001A6148" w:rsidP="001A6148">
            <w:pPr>
              <w:spacing w:after="0" w:line="240" w:lineRule="auto"/>
              <w:jc w:val="center"/>
              <w:rPr>
                <w:rFonts w:ascii="Calibri" w:eastAsia="Times New Roman" w:hAnsi="Calibri" w:cs="Calibri"/>
                <w:color w:val="000000"/>
                <w:kern w:val="0"/>
                <w:lang w:eastAsia="es-MX"/>
                <w14:ligatures w14:val="none"/>
              </w:rPr>
            </w:pPr>
            <w:r w:rsidRPr="001A6148">
              <w:rPr>
                <w:rFonts w:ascii="Calibri" w:eastAsia="Times New Roman" w:hAnsi="Calibri" w:cs="Calibri"/>
                <w:color w:val="000000"/>
                <w:kern w:val="0"/>
                <w:lang w:eastAsia="es-MX"/>
                <w14:ligatures w14:val="none"/>
              </w:rPr>
              <w:t>Sí</w:t>
            </w:r>
          </w:p>
        </w:tc>
      </w:tr>
      <w:tr w:rsidR="001A6148" w:rsidRPr="001A6148" w14:paraId="739E3E35" w14:textId="77777777" w:rsidTr="001A6148">
        <w:trPr>
          <w:trHeight w:val="288"/>
        </w:trPr>
        <w:tc>
          <w:tcPr>
            <w:tcW w:w="10127" w:type="dxa"/>
            <w:tcBorders>
              <w:top w:val="single" w:sz="4" w:space="0" w:color="8EA9DB"/>
              <w:left w:val="single" w:sz="4" w:space="0" w:color="8EA9DB"/>
              <w:bottom w:val="single" w:sz="4" w:space="0" w:color="8EA9DB"/>
              <w:right w:val="nil"/>
            </w:tcBorders>
            <w:shd w:val="clear" w:color="auto" w:fill="auto"/>
            <w:vAlign w:val="center"/>
            <w:hideMark/>
          </w:tcPr>
          <w:p w14:paraId="35536B51" w14:textId="77777777" w:rsidR="001A6148" w:rsidRPr="001A6148" w:rsidRDefault="001A6148" w:rsidP="001A6148">
            <w:pPr>
              <w:spacing w:after="0" w:line="240" w:lineRule="auto"/>
              <w:rPr>
                <w:rFonts w:ascii="Arial" w:eastAsia="Times New Roman" w:hAnsi="Arial" w:cs="Arial"/>
                <w:color w:val="000000"/>
                <w:kern w:val="0"/>
                <w:sz w:val="18"/>
                <w:szCs w:val="18"/>
                <w:lang w:eastAsia="es-MX"/>
                <w14:ligatures w14:val="none"/>
              </w:rPr>
            </w:pPr>
            <w:r w:rsidRPr="001A6148">
              <w:rPr>
                <w:rFonts w:ascii="Arial" w:eastAsia="Times New Roman" w:hAnsi="Arial" w:cs="Arial"/>
                <w:color w:val="000000"/>
                <w:kern w:val="0"/>
                <w:sz w:val="18"/>
                <w:szCs w:val="18"/>
                <w:lang w:eastAsia="es-MX"/>
                <w14:ligatures w14:val="none"/>
              </w:rPr>
              <w:t>Difusión insuficiente o confusa de la Ley entre la ciudadanía</w:t>
            </w:r>
          </w:p>
        </w:tc>
        <w:tc>
          <w:tcPr>
            <w:tcW w:w="2769" w:type="dxa"/>
            <w:tcBorders>
              <w:top w:val="single" w:sz="4" w:space="0" w:color="8EA9DB"/>
              <w:left w:val="single" w:sz="4" w:space="0" w:color="8EA9DB"/>
              <w:bottom w:val="single" w:sz="4" w:space="0" w:color="8EA9DB"/>
              <w:right w:val="single" w:sz="4" w:space="0" w:color="8EA9DB"/>
            </w:tcBorders>
            <w:shd w:val="clear" w:color="auto" w:fill="auto"/>
            <w:noWrap/>
            <w:vAlign w:val="center"/>
            <w:hideMark/>
          </w:tcPr>
          <w:p w14:paraId="5C48E5A1" w14:textId="77777777" w:rsidR="001A6148" w:rsidRPr="001A6148" w:rsidRDefault="001A6148" w:rsidP="001A6148">
            <w:pPr>
              <w:spacing w:after="0" w:line="240" w:lineRule="auto"/>
              <w:jc w:val="center"/>
              <w:rPr>
                <w:rFonts w:ascii="Calibri" w:eastAsia="Times New Roman" w:hAnsi="Calibri" w:cs="Calibri"/>
                <w:color w:val="000000"/>
                <w:kern w:val="0"/>
                <w:lang w:eastAsia="es-MX"/>
                <w14:ligatures w14:val="none"/>
              </w:rPr>
            </w:pPr>
            <w:r w:rsidRPr="001A6148">
              <w:rPr>
                <w:rFonts w:ascii="Calibri" w:eastAsia="Times New Roman" w:hAnsi="Calibri" w:cs="Calibri"/>
                <w:color w:val="000000"/>
                <w:kern w:val="0"/>
                <w:lang w:eastAsia="es-MX"/>
                <w14:ligatures w14:val="none"/>
              </w:rPr>
              <w:t>Sí</w:t>
            </w:r>
          </w:p>
        </w:tc>
      </w:tr>
      <w:tr w:rsidR="001A6148" w:rsidRPr="001A6148" w14:paraId="0F7E6715" w14:textId="77777777" w:rsidTr="001A6148">
        <w:trPr>
          <w:trHeight w:val="288"/>
        </w:trPr>
        <w:tc>
          <w:tcPr>
            <w:tcW w:w="10127" w:type="dxa"/>
            <w:tcBorders>
              <w:top w:val="single" w:sz="4" w:space="0" w:color="8EA9DB"/>
              <w:left w:val="single" w:sz="4" w:space="0" w:color="8EA9DB"/>
              <w:bottom w:val="single" w:sz="4" w:space="0" w:color="8EA9DB"/>
              <w:right w:val="nil"/>
            </w:tcBorders>
            <w:shd w:val="clear" w:color="auto" w:fill="auto"/>
            <w:vAlign w:val="center"/>
            <w:hideMark/>
          </w:tcPr>
          <w:p w14:paraId="18C5669A" w14:textId="77777777" w:rsidR="001A6148" w:rsidRPr="001A6148" w:rsidRDefault="001A6148" w:rsidP="001A6148">
            <w:pPr>
              <w:spacing w:after="0" w:line="240" w:lineRule="auto"/>
              <w:rPr>
                <w:rFonts w:ascii="Arial" w:eastAsia="Times New Roman" w:hAnsi="Arial" w:cs="Arial"/>
                <w:color w:val="000000"/>
                <w:kern w:val="0"/>
                <w:sz w:val="18"/>
                <w:szCs w:val="18"/>
                <w:lang w:eastAsia="es-MX"/>
                <w14:ligatures w14:val="none"/>
              </w:rPr>
            </w:pPr>
            <w:r w:rsidRPr="001A6148">
              <w:rPr>
                <w:rFonts w:ascii="Arial" w:eastAsia="Times New Roman" w:hAnsi="Arial" w:cs="Arial"/>
                <w:color w:val="000000"/>
                <w:kern w:val="0"/>
                <w:sz w:val="18"/>
                <w:szCs w:val="18"/>
                <w:lang w:eastAsia="es-MX"/>
                <w14:ligatures w14:val="none"/>
              </w:rPr>
              <w:t>Indefensión de los servidores públicos ante la actuación del INAI</w:t>
            </w:r>
          </w:p>
        </w:tc>
        <w:tc>
          <w:tcPr>
            <w:tcW w:w="2769" w:type="dxa"/>
            <w:tcBorders>
              <w:top w:val="single" w:sz="4" w:space="0" w:color="8EA9DB"/>
              <w:left w:val="single" w:sz="4" w:space="0" w:color="8EA9DB"/>
              <w:bottom w:val="single" w:sz="4" w:space="0" w:color="8EA9DB"/>
              <w:right w:val="single" w:sz="4" w:space="0" w:color="8EA9DB"/>
            </w:tcBorders>
            <w:shd w:val="clear" w:color="auto" w:fill="auto"/>
            <w:noWrap/>
            <w:vAlign w:val="center"/>
            <w:hideMark/>
          </w:tcPr>
          <w:p w14:paraId="67FDD26C" w14:textId="77777777" w:rsidR="001A6148" w:rsidRPr="001A6148" w:rsidRDefault="001A6148" w:rsidP="001A6148">
            <w:pPr>
              <w:spacing w:after="0" w:line="240" w:lineRule="auto"/>
              <w:jc w:val="center"/>
              <w:rPr>
                <w:rFonts w:ascii="Calibri" w:eastAsia="Times New Roman" w:hAnsi="Calibri" w:cs="Calibri"/>
                <w:color w:val="000000"/>
                <w:kern w:val="0"/>
                <w:lang w:eastAsia="es-MX"/>
                <w14:ligatures w14:val="none"/>
              </w:rPr>
            </w:pPr>
            <w:r w:rsidRPr="001A6148">
              <w:rPr>
                <w:rFonts w:ascii="Calibri" w:eastAsia="Times New Roman" w:hAnsi="Calibri" w:cs="Calibri"/>
                <w:color w:val="000000"/>
                <w:kern w:val="0"/>
                <w:lang w:eastAsia="es-MX"/>
                <w14:ligatures w14:val="none"/>
              </w:rPr>
              <w:t>Sí</w:t>
            </w:r>
          </w:p>
        </w:tc>
      </w:tr>
      <w:tr w:rsidR="001A6148" w:rsidRPr="001A6148" w14:paraId="21CC591D" w14:textId="77777777" w:rsidTr="001A6148">
        <w:trPr>
          <w:trHeight w:val="288"/>
        </w:trPr>
        <w:tc>
          <w:tcPr>
            <w:tcW w:w="10127" w:type="dxa"/>
            <w:tcBorders>
              <w:top w:val="single" w:sz="4" w:space="0" w:color="8EA9DB"/>
              <w:left w:val="single" w:sz="4" w:space="0" w:color="8EA9DB"/>
              <w:bottom w:val="single" w:sz="4" w:space="0" w:color="8EA9DB"/>
              <w:right w:val="nil"/>
            </w:tcBorders>
            <w:shd w:val="clear" w:color="auto" w:fill="auto"/>
            <w:vAlign w:val="center"/>
            <w:hideMark/>
          </w:tcPr>
          <w:p w14:paraId="7F454F0A" w14:textId="77777777" w:rsidR="001A6148" w:rsidRPr="001A6148" w:rsidRDefault="001A6148" w:rsidP="001A6148">
            <w:pPr>
              <w:spacing w:after="0" w:line="240" w:lineRule="auto"/>
              <w:rPr>
                <w:rFonts w:ascii="Arial" w:eastAsia="Times New Roman" w:hAnsi="Arial" w:cs="Arial"/>
                <w:color w:val="000000"/>
                <w:kern w:val="0"/>
                <w:sz w:val="18"/>
                <w:szCs w:val="18"/>
                <w:lang w:eastAsia="es-MX"/>
                <w14:ligatures w14:val="none"/>
              </w:rPr>
            </w:pPr>
            <w:r w:rsidRPr="001A6148">
              <w:rPr>
                <w:rFonts w:ascii="Arial" w:eastAsia="Times New Roman" w:hAnsi="Arial" w:cs="Arial"/>
                <w:color w:val="000000"/>
                <w:kern w:val="0"/>
                <w:sz w:val="18"/>
                <w:szCs w:val="18"/>
                <w:lang w:eastAsia="es-MX"/>
                <w14:ligatures w14:val="none"/>
              </w:rPr>
              <w:t>Indefiniciones o deficiencias en el texto de la Ley General</w:t>
            </w:r>
          </w:p>
        </w:tc>
        <w:tc>
          <w:tcPr>
            <w:tcW w:w="2769" w:type="dxa"/>
            <w:tcBorders>
              <w:top w:val="single" w:sz="4" w:space="0" w:color="8EA9DB"/>
              <w:left w:val="single" w:sz="4" w:space="0" w:color="8EA9DB"/>
              <w:bottom w:val="single" w:sz="4" w:space="0" w:color="8EA9DB"/>
              <w:right w:val="single" w:sz="4" w:space="0" w:color="8EA9DB"/>
            </w:tcBorders>
            <w:shd w:val="clear" w:color="auto" w:fill="auto"/>
            <w:noWrap/>
            <w:vAlign w:val="center"/>
            <w:hideMark/>
          </w:tcPr>
          <w:p w14:paraId="20F63E9A" w14:textId="77777777" w:rsidR="001A6148" w:rsidRPr="001A6148" w:rsidRDefault="001A6148" w:rsidP="001A6148">
            <w:pPr>
              <w:spacing w:after="0" w:line="240" w:lineRule="auto"/>
              <w:jc w:val="center"/>
              <w:rPr>
                <w:rFonts w:ascii="Calibri" w:eastAsia="Times New Roman" w:hAnsi="Calibri" w:cs="Calibri"/>
                <w:color w:val="000000"/>
                <w:kern w:val="0"/>
                <w:lang w:eastAsia="es-MX"/>
                <w14:ligatures w14:val="none"/>
              </w:rPr>
            </w:pPr>
            <w:r w:rsidRPr="001A6148">
              <w:rPr>
                <w:rFonts w:ascii="Calibri" w:eastAsia="Times New Roman" w:hAnsi="Calibri" w:cs="Calibri"/>
                <w:color w:val="000000"/>
                <w:kern w:val="0"/>
                <w:lang w:eastAsia="es-MX"/>
                <w14:ligatures w14:val="none"/>
              </w:rPr>
              <w:t>Sí</w:t>
            </w:r>
          </w:p>
        </w:tc>
      </w:tr>
      <w:tr w:rsidR="001A6148" w:rsidRPr="001A6148" w14:paraId="7E2BFE56" w14:textId="77777777" w:rsidTr="001A6148">
        <w:trPr>
          <w:trHeight w:val="288"/>
        </w:trPr>
        <w:tc>
          <w:tcPr>
            <w:tcW w:w="10127" w:type="dxa"/>
            <w:tcBorders>
              <w:top w:val="single" w:sz="4" w:space="0" w:color="8EA9DB"/>
              <w:left w:val="single" w:sz="4" w:space="0" w:color="8EA9DB"/>
              <w:bottom w:val="single" w:sz="4" w:space="0" w:color="8EA9DB"/>
              <w:right w:val="nil"/>
            </w:tcBorders>
            <w:shd w:val="clear" w:color="4472C4" w:fill="4472C4"/>
            <w:vAlign w:val="center"/>
            <w:hideMark/>
          </w:tcPr>
          <w:p w14:paraId="378365BB" w14:textId="77777777" w:rsidR="001A6148" w:rsidRPr="001A6148" w:rsidRDefault="001A6148" w:rsidP="001A6148">
            <w:pPr>
              <w:spacing w:after="0" w:line="240" w:lineRule="auto"/>
              <w:jc w:val="center"/>
              <w:rPr>
                <w:rFonts w:ascii="Calibri" w:eastAsia="Times New Roman" w:hAnsi="Calibri" w:cs="Calibri"/>
                <w:b/>
                <w:bCs/>
                <w:color w:val="FFFFFF"/>
                <w:kern w:val="0"/>
                <w:lang w:eastAsia="es-MX"/>
                <w14:ligatures w14:val="none"/>
              </w:rPr>
            </w:pPr>
            <w:proofErr w:type="gramStart"/>
            <w:r w:rsidRPr="001A6148">
              <w:rPr>
                <w:rFonts w:ascii="Calibri" w:eastAsia="Times New Roman" w:hAnsi="Calibri" w:cs="Calibri"/>
                <w:b/>
                <w:bCs/>
                <w:color w:val="FFFFFF"/>
                <w:kern w:val="0"/>
                <w:lang w:eastAsia="es-MX"/>
                <w14:ligatures w14:val="none"/>
              </w:rPr>
              <w:t>TOTAL</w:t>
            </w:r>
            <w:proofErr w:type="gramEnd"/>
            <w:r w:rsidRPr="001A6148">
              <w:rPr>
                <w:rFonts w:ascii="Calibri" w:eastAsia="Times New Roman" w:hAnsi="Calibri" w:cs="Calibri"/>
                <w:b/>
                <w:bCs/>
                <w:color w:val="FFFFFF"/>
                <w:kern w:val="0"/>
                <w:lang w:eastAsia="es-MX"/>
                <w14:ligatures w14:val="none"/>
              </w:rPr>
              <w:t xml:space="preserve"> DE DIFICULTADES NORMATIVAS</w:t>
            </w:r>
          </w:p>
        </w:tc>
        <w:tc>
          <w:tcPr>
            <w:tcW w:w="2769" w:type="dxa"/>
            <w:tcBorders>
              <w:top w:val="single" w:sz="4" w:space="0" w:color="8EA9DB"/>
              <w:left w:val="single" w:sz="4" w:space="0" w:color="8EA9DB"/>
              <w:bottom w:val="single" w:sz="4" w:space="0" w:color="8EA9DB"/>
              <w:right w:val="single" w:sz="4" w:space="0" w:color="8EA9DB"/>
            </w:tcBorders>
            <w:shd w:val="clear" w:color="4472C4" w:fill="4472C4"/>
            <w:vAlign w:val="center"/>
            <w:hideMark/>
          </w:tcPr>
          <w:p w14:paraId="46E2999D" w14:textId="77777777" w:rsidR="001A6148" w:rsidRPr="001A6148" w:rsidRDefault="001A6148" w:rsidP="001A6148">
            <w:pPr>
              <w:spacing w:after="0" w:line="240" w:lineRule="auto"/>
              <w:jc w:val="center"/>
              <w:rPr>
                <w:rFonts w:ascii="Calibri" w:eastAsia="Times New Roman" w:hAnsi="Calibri" w:cs="Calibri"/>
                <w:b/>
                <w:bCs/>
                <w:color w:val="FFFFFF"/>
                <w:kern w:val="0"/>
                <w:lang w:eastAsia="es-MX"/>
                <w14:ligatures w14:val="none"/>
              </w:rPr>
            </w:pPr>
            <w:r w:rsidRPr="001A6148">
              <w:rPr>
                <w:rFonts w:ascii="Calibri" w:eastAsia="Times New Roman" w:hAnsi="Calibri" w:cs="Calibri"/>
                <w:b/>
                <w:bCs/>
                <w:color w:val="FFFFFF"/>
                <w:kern w:val="0"/>
                <w:lang w:eastAsia="es-MX"/>
                <w14:ligatures w14:val="none"/>
              </w:rPr>
              <w:t>6</w:t>
            </w:r>
          </w:p>
        </w:tc>
      </w:tr>
      <w:tr w:rsidR="001A6148" w:rsidRPr="001A6148" w14:paraId="41724FD5" w14:textId="77777777" w:rsidTr="001A6148">
        <w:trPr>
          <w:trHeight w:val="288"/>
        </w:trPr>
        <w:tc>
          <w:tcPr>
            <w:tcW w:w="10127" w:type="dxa"/>
            <w:tcBorders>
              <w:top w:val="nil"/>
              <w:left w:val="nil"/>
              <w:bottom w:val="nil"/>
              <w:right w:val="nil"/>
            </w:tcBorders>
            <w:shd w:val="clear" w:color="auto" w:fill="auto"/>
            <w:noWrap/>
            <w:vAlign w:val="bottom"/>
            <w:hideMark/>
          </w:tcPr>
          <w:p w14:paraId="78C9356E" w14:textId="77777777" w:rsidR="001A6148" w:rsidRPr="001A6148" w:rsidRDefault="001A6148" w:rsidP="001A6148">
            <w:pPr>
              <w:spacing w:after="0" w:line="240" w:lineRule="auto"/>
              <w:jc w:val="center"/>
              <w:rPr>
                <w:rFonts w:ascii="Calibri" w:eastAsia="Times New Roman" w:hAnsi="Calibri" w:cs="Calibri"/>
                <w:b/>
                <w:bCs/>
                <w:color w:val="FFFFFF"/>
                <w:kern w:val="0"/>
                <w:lang w:eastAsia="es-MX"/>
                <w14:ligatures w14:val="none"/>
              </w:rPr>
            </w:pPr>
          </w:p>
        </w:tc>
        <w:tc>
          <w:tcPr>
            <w:tcW w:w="2769" w:type="dxa"/>
            <w:tcBorders>
              <w:top w:val="nil"/>
              <w:left w:val="nil"/>
              <w:bottom w:val="nil"/>
              <w:right w:val="nil"/>
            </w:tcBorders>
            <w:shd w:val="clear" w:color="auto" w:fill="auto"/>
            <w:noWrap/>
            <w:vAlign w:val="bottom"/>
            <w:hideMark/>
          </w:tcPr>
          <w:p w14:paraId="5A13B778" w14:textId="77777777" w:rsidR="001A6148" w:rsidRPr="001A6148" w:rsidRDefault="001A6148" w:rsidP="001A6148">
            <w:pPr>
              <w:spacing w:after="0" w:line="240" w:lineRule="auto"/>
              <w:rPr>
                <w:rFonts w:ascii="Times New Roman" w:eastAsia="Times New Roman" w:hAnsi="Times New Roman" w:cs="Times New Roman"/>
                <w:kern w:val="0"/>
                <w:sz w:val="20"/>
                <w:szCs w:val="20"/>
                <w:lang w:eastAsia="es-MX"/>
                <w14:ligatures w14:val="none"/>
              </w:rPr>
            </w:pPr>
          </w:p>
        </w:tc>
      </w:tr>
    </w:tbl>
    <w:p w14:paraId="1AD6D0EE" w14:textId="77777777" w:rsidR="001A6148" w:rsidRPr="004369E1" w:rsidRDefault="001A6148" w:rsidP="00D92571">
      <w:pPr>
        <w:spacing w:after="0" w:line="240" w:lineRule="auto"/>
        <w:jc w:val="both"/>
        <w:rPr>
          <w:b/>
          <w:bCs/>
        </w:rPr>
      </w:pPr>
    </w:p>
    <w:p w14:paraId="6DB6565A" w14:textId="4B959E05" w:rsidR="004369E1" w:rsidRPr="004369E1" w:rsidRDefault="004369E1" w:rsidP="004369E1">
      <w:pPr>
        <w:jc w:val="both"/>
        <w:rPr>
          <w:b/>
          <w:bCs/>
        </w:rPr>
      </w:pPr>
    </w:p>
    <w:p w14:paraId="6FF8BF23" w14:textId="17B93EEB" w:rsidR="004369E1" w:rsidRDefault="004369E1" w:rsidP="004369E1">
      <w:pPr>
        <w:jc w:val="both"/>
      </w:pPr>
    </w:p>
    <w:p w14:paraId="2E68B210" w14:textId="718755F0" w:rsidR="00F43B21" w:rsidRDefault="00F43B21" w:rsidP="004369E1">
      <w:pPr>
        <w:jc w:val="both"/>
      </w:pPr>
    </w:p>
    <w:p w14:paraId="7551F07C" w14:textId="77777777" w:rsidR="007E72ED" w:rsidRDefault="007E72ED" w:rsidP="004369E1">
      <w:pPr>
        <w:jc w:val="both"/>
      </w:pPr>
    </w:p>
    <w:p w14:paraId="50612383" w14:textId="77777777" w:rsidR="007E72ED" w:rsidRDefault="007E72ED" w:rsidP="004369E1">
      <w:pPr>
        <w:jc w:val="both"/>
      </w:pPr>
    </w:p>
    <w:p w14:paraId="39640AD5" w14:textId="77777777" w:rsidR="007E72ED" w:rsidRDefault="007E72ED" w:rsidP="004369E1">
      <w:pPr>
        <w:jc w:val="both"/>
      </w:pPr>
    </w:p>
    <w:p w14:paraId="7CCD2BD2" w14:textId="77777777" w:rsidR="007E72ED" w:rsidRDefault="007E72ED" w:rsidP="004369E1">
      <w:pPr>
        <w:jc w:val="both"/>
      </w:pPr>
    </w:p>
    <w:p w14:paraId="1C4F4CBB" w14:textId="77777777" w:rsidR="007E72ED" w:rsidRDefault="007E72ED" w:rsidP="004369E1">
      <w:pPr>
        <w:jc w:val="both"/>
      </w:pPr>
    </w:p>
    <w:p w14:paraId="16FF6C59" w14:textId="77777777" w:rsidR="00E56EBC" w:rsidRDefault="00E56EBC" w:rsidP="004369E1">
      <w:pPr>
        <w:jc w:val="both"/>
      </w:pPr>
    </w:p>
    <w:p w14:paraId="067E2508" w14:textId="77777777" w:rsidR="00E56EBC" w:rsidRDefault="00E56EBC" w:rsidP="004369E1">
      <w:pPr>
        <w:jc w:val="both"/>
      </w:pPr>
    </w:p>
    <w:p w14:paraId="5280351A" w14:textId="77777777" w:rsidR="00E56EBC" w:rsidRDefault="00E56EBC" w:rsidP="004369E1">
      <w:pPr>
        <w:jc w:val="both"/>
      </w:pPr>
    </w:p>
    <w:tbl>
      <w:tblPr>
        <w:tblW w:w="10720" w:type="dxa"/>
        <w:tblCellMar>
          <w:left w:w="70" w:type="dxa"/>
          <w:right w:w="70" w:type="dxa"/>
        </w:tblCellMar>
        <w:tblLook w:val="04A0" w:firstRow="1" w:lastRow="0" w:firstColumn="1" w:lastColumn="0" w:noHBand="0" w:noVBand="1"/>
      </w:tblPr>
      <w:tblGrid>
        <w:gridCol w:w="404"/>
        <w:gridCol w:w="9234"/>
        <w:gridCol w:w="1212"/>
      </w:tblGrid>
      <w:tr w:rsidR="00E56EBC" w:rsidRPr="00E56EBC" w14:paraId="3CE73CED" w14:textId="77777777" w:rsidTr="00E56EBC">
        <w:trPr>
          <w:trHeight w:val="525"/>
        </w:trPr>
        <w:tc>
          <w:tcPr>
            <w:tcW w:w="10720" w:type="dxa"/>
            <w:gridSpan w:val="3"/>
            <w:tcBorders>
              <w:top w:val="nil"/>
              <w:left w:val="nil"/>
              <w:bottom w:val="nil"/>
              <w:right w:val="nil"/>
            </w:tcBorders>
            <w:shd w:val="clear" w:color="auto" w:fill="auto"/>
            <w:vAlign w:val="center"/>
            <w:hideMark/>
          </w:tcPr>
          <w:p w14:paraId="21726707" w14:textId="4E1E9E28" w:rsidR="00E56EBC" w:rsidRPr="00E56EBC" w:rsidRDefault="00385686" w:rsidP="00E56EBC">
            <w:pPr>
              <w:spacing w:after="0" w:line="240" w:lineRule="auto"/>
              <w:jc w:val="center"/>
              <w:rPr>
                <w:rFonts w:ascii="Calibri" w:eastAsia="Times New Roman" w:hAnsi="Calibri" w:cs="Calibri"/>
                <w:b/>
                <w:bCs/>
                <w:color w:val="305496"/>
                <w:kern w:val="0"/>
                <w:lang w:eastAsia="es-MX"/>
                <w14:ligatures w14:val="none"/>
              </w:rPr>
            </w:pPr>
            <w:r w:rsidRPr="00E56EBC">
              <w:rPr>
                <w:rFonts w:ascii="Calibri" w:eastAsia="Times New Roman" w:hAnsi="Calibri" w:cs="Calibri"/>
                <w:b/>
                <w:bCs/>
                <w:kern w:val="0"/>
                <w:lang w:eastAsia="es-MX"/>
                <w14:ligatures w14:val="none"/>
              </w:rPr>
              <w:lastRenderedPageBreak/>
              <w:t>LINEAMIENTO TERCERO, FRACCIÓN XVI. LOS DATOS Y LA INFORMACIÓN ADICIONAL QUE SE CONSIDEREN RELEVANTES.</w:t>
            </w:r>
          </w:p>
        </w:tc>
      </w:tr>
      <w:tr w:rsidR="00E56EBC" w:rsidRPr="00E56EBC" w14:paraId="778FE0AA" w14:textId="77777777" w:rsidTr="00E56EBC">
        <w:trPr>
          <w:trHeight w:val="495"/>
        </w:trPr>
        <w:tc>
          <w:tcPr>
            <w:tcW w:w="10720" w:type="dxa"/>
            <w:gridSpan w:val="3"/>
            <w:tcBorders>
              <w:top w:val="nil"/>
              <w:left w:val="nil"/>
              <w:bottom w:val="nil"/>
              <w:right w:val="nil"/>
            </w:tcBorders>
            <w:shd w:val="clear" w:color="auto" w:fill="auto"/>
            <w:vAlign w:val="center"/>
            <w:hideMark/>
          </w:tcPr>
          <w:p w14:paraId="0E193195" w14:textId="77777777" w:rsidR="00E56EBC" w:rsidRPr="00E56EBC" w:rsidRDefault="00E56EBC" w:rsidP="00E56EBC">
            <w:pPr>
              <w:spacing w:after="0" w:line="240" w:lineRule="auto"/>
              <w:jc w:val="center"/>
              <w:rPr>
                <w:rFonts w:ascii="Calibri" w:eastAsia="Times New Roman" w:hAnsi="Calibri" w:cs="Calibri"/>
                <w:b/>
                <w:bCs/>
                <w:color w:val="FFFFFF"/>
                <w:kern w:val="0"/>
                <w:lang w:eastAsia="es-MX"/>
                <w14:ligatures w14:val="none"/>
              </w:rPr>
            </w:pPr>
            <w:r w:rsidRPr="00E56EBC">
              <w:rPr>
                <w:rFonts w:ascii="Calibri" w:eastAsia="Times New Roman" w:hAnsi="Calibri" w:cs="Calibri"/>
                <w:b/>
                <w:bCs/>
                <w:color w:val="FFFFFF"/>
                <w:kern w:val="0"/>
                <w:lang w:eastAsia="es-MX"/>
                <w14:ligatures w14:val="none"/>
              </w:rPr>
              <w:t>Sindicato Nacional Independiente de Trabajadores de la Secretaría de Medio Ambiente y Recursos Naturales</w:t>
            </w:r>
          </w:p>
        </w:tc>
      </w:tr>
      <w:tr w:rsidR="00E56EBC" w:rsidRPr="00E56EBC" w14:paraId="1D991A8B" w14:textId="77777777" w:rsidTr="00E56EBC">
        <w:trPr>
          <w:trHeight w:val="288"/>
        </w:trPr>
        <w:tc>
          <w:tcPr>
            <w:tcW w:w="274" w:type="dxa"/>
            <w:tcBorders>
              <w:top w:val="nil"/>
              <w:left w:val="nil"/>
              <w:bottom w:val="nil"/>
              <w:right w:val="nil"/>
            </w:tcBorders>
            <w:shd w:val="clear" w:color="auto" w:fill="auto"/>
            <w:noWrap/>
            <w:vAlign w:val="bottom"/>
            <w:hideMark/>
          </w:tcPr>
          <w:p w14:paraId="65AADB28" w14:textId="77777777" w:rsidR="00E56EBC" w:rsidRPr="00E56EBC" w:rsidRDefault="00E56EBC" w:rsidP="00E56EBC">
            <w:pPr>
              <w:spacing w:after="0" w:line="240" w:lineRule="auto"/>
              <w:jc w:val="center"/>
              <w:rPr>
                <w:rFonts w:ascii="Calibri" w:eastAsia="Times New Roman" w:hAnsi="Calibri" w:cs="Calibri"/>
                <w:b/>
                <w:bCs/>
                <w:color w:val="FFFFFF"/>
                <w:kern w:val="0"/>
                <w:lang w:eastAsia="es-MX"/>
                <w14:ligatures w14:val="none"/>
              </w:rPr>
            </w:pPr>
          </w:p>
        </w:tc>
        <w:tc>
          <w:tcPr>
            <w:tcW w:w="9234" w:type="dxa"/>
            <w:tcBorders>
              <w:top w:val="nil"/>
              <w:left w:val="nil"/>
              <w:bottom w:val="nil"/>
              <w:right w:val="nil"/>
            </w:tcBorders>
            <w:shd w:val="clear" w:color="auto" w:fill="auto"/>
            <w:noWrap/>
            <w:vAlign w:val="bottom"/>
            <w:hideMark/>
          </w:tcPr>
          <w:p w14:paraId="66A6820B" w14:textId="77777777" w:rsidR="00E56EBC" w:rsidRPr="00E56EBC" w:rsidRDefault="00E56EBC" w:rsidP="00E56EBC">
            <w:pPr>
              <w:spacing w:after="0" w:line="240" w:lineRule="auto"/>
              <w:rPr>
                <w:rFonts w:ascii="Times New Roman" w:eastAsia="Times New Roman" w:hAnsi="Times New Roman" w:cs="Times New Roman"/>
                <w:kern w:val="0"/>
                <w:sz w:val="20"/>
                <w:szCs w:val="20"/>
                <w:lang w:eastAsia="es-MX"/>
                <w14:ligatures w14:val="none"/>
              </w:rPr>
            </w:pPr>
          </w:p>
        </w:tc>
        <w:tc>
          <w:tcPr>
            <w:tcW w:w="1212" w:type="dxa"/>
            <w:tcBorders>
              <w:top w:val="nil"/>
              <w:left w:val="nil"/>
              <w:bottom w:val="nil"/>
              <w:right w:val="single" w:sz="4" w:space="0" w:color="auto"/>
            </w:tcBorders>
            <w:shd w:val="clear" w:color="000000" w:fill="808080"/>
            <w:noWrap/>
            <w:vAlign w:val="bottom"/>
            <w:hideMark/>
          </w:tcPr>
          <w:p w14:paraId="1CD7CB25" w14:textId="77777777" w:rsidR="00E56EBC" w:rsidRPr="00E56EBC" w:rsidRDefault="00E56EBC" w:rsidP="00E56EBC">
            <w:pPr>
              <w:spacing w:after="0" w:line="240" w:lineRule="auto"/>
              <w:jc w:val="center"/>
              <w:rPr>
                <w:rFonts w:ascii="Calibri" w:eastAsia="Times New Roman" w:hAnsi="Calibri" w:cs="Calibri"/>
                <w:color w:val="000000"/>
                <w:kern w:val="0"/>
                <w:lang w:eastAsia="es-MX"/>
                <w14:ligatures w14:val="none"/>
              </w:rPr>
            </w:pPr>
            <w:r w:rsidRPr="00E56EBC">
              <w:rPr>
                <w:rFonts w:ascii="Calibri" w:eastAsia="Times New Roman" w:hAnsi="Calibri" w:cs="Calibri"/>
                <w:color w:val="000000"/>
                <w:kern w:val="0"/>
                <w:lang w:eastAsia="es-MX"/>
                <w14:ligatures w14:val="none"/>
              </w:rPr>
              <w:t>60216</w:t>
            </w:r>
          </w:p>
        </w:tc>
      </w:tr>
      <w:tr w:rsidR="00E56EBC" w:rsidRPr="00E56EBC" w14:paraId="291A76A6" w14:textId="77777777" w:rsidTr="00E56EBC">
        <w:trPr>
          <w:trHeight w:val="288"/>
        </w:trPr>
        <w:tc>
          <w:tcPr>
            <w:tcW w:w="9508" w:type="dxa"/>
            <w:gridSpan w:val="2"/>
            <w:tcBorders>
              <w:top w:val="nil"/>
              <w:left w:val="single" w:sz="4" w:space="0" w:color="8EA9DB"/>
              <w:bottom w:val="nil"/>
              <w:right w:val="single" w:sz="4" w:space="0" w:color="000000"/>
            </w:tcBorders>
            <w:shd w:val="clear" w:color="4472C4" w:fill="4472C4"/>
            <w:vAlign w:val="center"/>
            <w:hideMark/>
          </w:tcPr>
          <w:p w14:paraId="159C00A5" w14:textId="77777777" w:rsidR="00E56EBC" w:rsidRPr="00E56EBC" w:rsidRDefault="00E56EBC" w:rsidP="00E56EBC">
            <w:pPr>
              <w:spacing w:after="0" w:line="240" w:lineRule="auto"/>
              <w:jc w:val="center"/>
              <w:rPr>
                <w:rFonts w:ascii="Calibri" w:eastAsia="Times New Roman" w:hAnsi="Calibri" w:cs="Calibri"/>
                <w:b/>
                <w:bCs/>
                <w:color w:val="FFFFFF"/>
                <w:kern w:val="0"/>
                <w:lang w:eastAsia="es-MX"/>
                <w14:ligatures w14:val="none"/>
              </w:rPr>
            </w:pPr>
            <w:r w:rsidRPr="00E56EBC">
              <w:rPr>
                <w:rFonts w:ascii="Calibri" w:eastAsia="Times New Roman" w:hAnsi="Calibri" w:cs="Calibri"/>
                <w:b/>
                <w:bCs/>
                <w:color w:val="FFFFFF"/>
                <w:kern w:val="0"/>
                <w:lang w:eastAsia="es-MX"/>
                <w14:ligatures w14:val="none"/>
              </w:rPr>
              <w:t>Trimestre que informa</w:t>
            </w:r>
          </w:p>
        </w:tc>
        <w:tc>
          <w:tcPr>
            <w:tcW w:w="1212" w:type="dxa"/>
            <w:tcBorders>
              <w:top w:val="single" w:sz="4" w:space="0" w:color="auto"/>
              <w:left w:val="nil"/>
              <w:bottom w:val="single" w:sz="4" w:space="0" w:color="auto"/>
              <w:right w:val="single" w:sz="4" w:space="0" w:color="auto"/>
            </w:tcBorders>
            <w:shd w:val="clear" w:color="auto" w:fill="auto"/>
            <w:noWrap/>
            <w:vAlign w:val="center"/>
            <w:hideMark/>
          </w:tcPr>
          <w:p w14:paraId="1CD16B9F" w14:textId="77777777" w:rsidR="00E56EBC" w:rsidRPr="00E56EBC" w:rsidRDefault="00E56EBC" w:rsidP="00E56EBC">
            <w:pPr>
              <w:spacing w:after="0" w:line="240" w:lineRule="auto"/>
              <w:jc w:val="center"/>
              <w:rPr>
                <w:rFonts w:ascii="Calibri" w:eastAsia="Times New Roman" w:hAnsi="Calibri" w:cs="Calibri"/>
                <w:b/>
                <w:bCs/>
                <w:color w:val="000000"/>
                <w:kern w:val="0"/>
                <w:lang w:eastAsia="es-MX"/>
                <w14:ligatures w14:val="none"/>
              </w:rPr>
            </w:pPr>
            <w:r w:rsidRPr="00E56EBC">
              <w:rPr>
                <w:rFonts w:ascii="Calibri" w:eastAsia="Times New Roman" w:hAnsi="Calibri" w:cs="Calibri"/>
                <w:b/>
                <w:bCs/>
                <w:color w:val="000000"/>
                <w:kern w:val="0"/>
                <w:lang w:eastAsia="es-MX"/>
                <w14:ligatures w14:val="none"/>
              </w:rPr>
              <w:t>2° 2025</w:t>
            </w:r>
          </w:p>
        </w:tc>
      </w:tr>
      <w:tr w:rsidR="00E56EBC" w:rsidRPr="00E56EBC" w14:paraId="36207F33" w14:textId="77777777" w:rsidTr="00E56EBC">
        <w:trPr>
          <w:trHeight w:val="288"/>
        </w:trPr>
        <w:tc>
          <w:tcPr>
            <w:tcW w:w="9508" w:type="dxa"/>
            <w:gridSpan w:val="2"/>
            <w:tcBorders>
              <w:top w:val="nil"/>
              <w:left w:val="single" w:sz="4" w:space="0" w:color="8EA9DB"/>
              <w:bottom w:val="nil"/>
              <w:right w:val="single" w:sz="4" w:space="0" w:color="000000"/>
            </w:tcBorders>
            <w:shd w:val="clear" w:color="4472C4" w:fill="4472C4"/>
            <w:vAlign w:val="center"/>
            <w:hideMark/>
          </w:tcPr>
          <w:p w14:paraId="77468782" w14:textId="77777777" w:rsidR="00E56EBC" w:rsidRPr="00E56EBC" w:rsidRDefault="00E56EBC" w:rsidP="00E56EBC">
            <w:pPr>
              <w:spacing w:after="0" w:line="240" w:lineRule="auto"/>
              <w:jc w:val="center"/>
              <w:rPr>
                <w:rFonts w:ascii="Calibri" w:eastAsia="Times New Roman" w:hAnsi="Calibri" w:cs="Calibri"/>
                <w:b/>
                <w:bCs/>
                <w:color w:val="FFFFFF"/>
                <w:kern w:val="0"/>
                <w:lang w:eastAsia="es-MX"/>
                <w14:ligatures w14:val="none"/>
              </w:rPr>
            </w:pPr>
            <w:r w:rsidRPr="00E56EBC">
              <w:rPr>
                <w:rFonts w:ascii="Calibri" w:eastAsia="Times New Roman" w:hAnsi="Calibri" w:cs="Calibri"/>
                <w:b/>
                <w:bCs/>
                <w:color w:val="FFFFFF"/>
                <w:kern w:val="0"/>
                <w:lang w:eastAsia="es-MX"/>
                <w14:ligatures w14:val="none"/>
              </w:rPr>
              <w:t>Durante el periodo que reporta. ¿Hay información adicional considerada relevante?</w:t>
            </w:r>
          </w:p>
        </w:tc>
        <w:tc>
          <w:tcPr>
            <w:tcW w:w="1212" w:type="dxa"/>
            <w:tcBorders>
              <w:top w:val="nil"/>
              <w:left w:val="nil"/>
              <w:bottom w:val="single" w:sz="4" w:space="0" w:color="auto"/>
              <w:right w:val="single" w:sz="4" w:space="0" w:color="auto"/>
            </w:tcBorders>
            <w:shd w:val="clear" w:color="auto" w:fill="auto"/>
            <w:noWrap/>
            <w:vAlign w:val="center"/>
            <w:hideMark/>
          </w:tcPr>
          <w:p w14:paraId="67C971D2" w14:textId="77777777" w:rsidR="00E56EBC" w:rsidRPr="00E56EBC" w:rsidRDefault="00E56EBC" w:rsidP="00E56EBC">
            <w:pPr>
              <w:spacing w:after="0" w:line="240" w:lineRule="auto"/>
              <w:jc w:val="center"/>
              <w:rPr>
                <w:rFonts w:ascii="Calibri" w:eastAsia="Times New Roman" w:hAnsi="Calibri" w:cs="Calibri"/>
                <w:b/>
                <w:bCs/>
                <w:color w:val="000000"/>
                <w:kern w:val="0"/>
                <w:lang w:eastAsia="es-MX"/>
                <w14:ligatures w14:val="none"/>
              </w:rPr>
            </w:pPr>
            <w:r w:rsidRPr="00E56EBC">
              <w:rPr>
                <w:rFonts w:ascii="Calibri" w:eastAsia="Times New Roman" w:hAnsi="Calibri" w:cs="Calibri"/>
                <w:b/>
                <w:bCs/>
                <w:color w:val="000000"/>
                <w:kern w:val="0"/>
                <w:lang w:eastAsia="es-MX"/>
                <w14:ligatures w14:val="none"/>
              </w:rPr>
              <w:t>Sí</w:t>
            </w:r>
          </w:p>
        </w:tc>
      </w:tr>
      <w:tr w:rsidR="00E56EBC" w:rsidRPr="00E56EBC" w14:paraId="78905191" w14:textId="77777777" w:rsidTr="00E56EBC">
        <w:trPr>
          <w:trHeight w:val="288"/>
        </w:trPr>
        <w:tc>
          <w:tcPr>
            <w:tcW w:w="274" w:type="dxa"/>
            <w:tcBorders>
              <w:top w:val="nil"/>
              <w:left w:val="nil"/>
              <w:bottom w:val="nil"/>
              <w:right w:val="nil"/>
            </w:tcBorders>
            <w:shd w:val="clear" w:color="auto" w:fill="auto"/>
            <w:noWrap/>
            <w:vAlign w:val="bottom"/>
            <w:hideMark/>
          </w:tcPr>
          <w:p w14:paraId="17BC8F50" w14:textId="77777777" w:rsidR="00E56EBC" w:rsidRPr="00E56EBC" w:rsidRDefault="00E56EBC" w:rsidP="00E56EBC">
            <w:pPr>
              <w:spacing w:after="0" w:line="240" w:lineRule="auto"/>
              <w:jc w:val="center"/>
              <w:rPr>
                <w:rFonts w:ascii="Calibri" w:eastAsia="Times New Roman" w:hAnsi="Calibri" w:cs="Calibri"/>
                <w:b/>
                <w:bCs/>
                <w:color w:val="000000"/>
                <w:kern w:val="0"/>
                <w:lang w:eastAsia="es-MX"/>
                <w14:ligatures w14:val="none"/>
              </w:rPr>
            </w:pPr>
          </w:p>
        </w:tc>
        <w:tc>
          <w:tcPr>
            <w:tcW w:w="9234" w:type="dxa"/>
            <w:tcBorders>
              <w:top w:val="nil"/>
              <w:left w:val="nil"/>
              <w:bottom w:val="nil"/>
              <w:right w:val="nil"/>
            </w:tcBorders>
            <w:shd w:val="clear" w:color="auto" w:fill="auto"/>
            <w:vAlign w:val="center"/>
            <w:hideMark/>
          </w:tcPr>
          <w:p w14:paraId="37D2A3FD" w14:textId="77777777" w:rsidR="00E56EBC" w:rsidRPr="00E56EBC" w:rsidRDefault="00E56EBC" w:rsidP="00E56EBC">
            <w:pPr>
              <w:spacing w:after="0" w:line="240" w:lineRule="auto"/>
              <w:rPr>
                <w:rFonts w:ascii="Times New Roman" w:eastAsia="Times New Roman" w:hAnsi="Times New Roman" w:cs="Times New Roman"/>
                <w:kern w:val="0"/>
                <w:sz w:val="20"/>
                <w:szCs w:val="20"/>
                <w:lang w:eastAsia="es-MX"/>
                <w14:ligatures w14:val="none"/>
              </w:rPr>
            </w:pPr>
          </w:p>
        </w:tc>
        <w:tc>
          <w:tcPr>
            <w:tcW w:w="1212" w:type="dxa"/>
            <w:tcBorders>
              <w:top w:val="nil"/>
              <w:left w:val="nil"/>
              <w:bottom w:val="nil"/>
              <w:right w:val="nil"/>
            </w:tcBorders>
            <w:shd w:val="clear" w:color="auto" w:fill="auto"/>
            <w:vAlign w:val="center"/>
            <w:hideMark/>
          </w:tcPr>
          <w:p w14:paraId="26E9F608" w14:textId="77777777" w:rsidR="00E56EBC" w:rsidRPr="00E56EBC" w:rsidRDefault="00E56EBC" w:rsidP="00E56EBC">
            <w:pPr>
              <w:spacing w:after="0" w:line="240" w:lineRule="auto"/>
              <w:jc w:val="center"/>
              <w:rPr>
                <w:rFonts w:ascii="Times New Roman" w:eastAsia="Times New Roman" w:hAnsi="Times New Roman" w:cs="Times New Roman"/>
                <w:kern w:val="0"/>
                <w:sz w:val="20"/>
                <w:szCs w:val="20"/>
                <w:lang w:eastAsia="es-MX"/>
                <w14:ligatures w14:val="none"/>
              </w:rPr>
            </w:pPr>
          </w:p>
        </w:tc>
      </w:tr>
      <w:tr w:rsidR="00E56EBC" w:rsidRPr="00E56EBC" w14:paraId="7200756D" w14:textId="77777777" w:rsidTr="00E56EBC">
        <w:trPr>
          <w:trHeight w:val="600"/>
        </w:trPr>
        <w:tc>
          <w:tcPr>
            <w:tcW w:w="274" w:type="dxa"/>
            <w:tcBorders>
              <w:top w:val="single" w:sz="4" w:space="0" w:color="8EA9DB"/>
              <w:left w:val="single" w:sz="4" w:space="0" w:color="8EA9DB"/>
              <w:bottom w:val="single" w:sz="4" w:space="0" w:color="8EA9DB"/>
              <w:right w:val="single" w:sz="4" w:space="0" w:color="8EA9DB"/>
            </w:tcBorders>
            <w:shd w:val="clear" w:color="4472C4" w:fill="4472C4"/>
            <w:noWrap/>
            <w:vAlign w:val="center"/>
            <w:hideMark/>
          </w:tcPr>
          <w:p w14:paraId="53961E83" w14:textId="77777777" w:rsidR="00E56EBC" w:rsidRPr="00E56EBC" w:rsidRDefault="00E56EBC" w:rsidP="00E56EBC">
            <w:pPr>
              <w:spacing w:after="0" w:line="240" w:lineRule="auto"/>
              <w:jc w:val="center"/>
              <w:rPr>
                <w:rFonts w:ascii="Calibri" w:eastAsia="Times New Roman" w:hAnsi="Calibri" w:cs="Calibri"/>
                <w:b/>
                <w:bCs/>
                <w:color w:val="FFFFFF"/>
                <w:kern w:val="0"/>
                <w:lang w:eastAsia="es-MX"/>
                <w14:ligatures w14:val="none"/>
              </w:rPr>
            </w:pPr>
            <w:r w:rsidRPr="00E56EBC">
              <w:rPr>
                <w:rFonts w:ascii="Calibri" w:eastAsia="Times New Roman" w:hAnsi="Calibri" w:cs="Calibri"/>
                <w:b/>
                <w:bCs/>
                <w:color w:val="FFFFFF"/>
                <w:kern w:val="0"/>
                <w:lang w:eastAsia="es-MX"/>
                <w14:ligatures w14:val="none"/>
              </w:rPr>
              <w:t>No</w:t>
            </w:r>
          </w:p>
        </w:tc>
        <w:tc>
          <w:tcPr>
            <w:tcW w:w="9234" w:type="dxa"/>
            <w:tcBorders>
              <w:top w:val="single" w:sz="4" w:space="0" w:color="8EA9DB"/>
              <w:left w:val="nil"/>
              <w:bottom w:val="single" w:sz="4" w:space="0" w:color="8EA9DB"/>
              <w:right w:val="nil"/>
            </w:tcBorders>
            <w:shd w:val="clear" w:color="4472C4" w:fill="4472C4"/>
            <w:vAlign w:val="center"/>
            <w:hideMark/>
          </w:tcPr>
          <w:p w14:paraId="411D64BA" w14:textId="77777777" w:rsidR="00E56EBC" w:rsidRPr="00E56EBC" w:rsidRDefault="00E56EBC" w:rsidP="00E56EBC">
            <w:pPr>
              <w:spacing w:after="0" w:line="240" w:lineRule="auto"/>
              <w:jc w:val="center"/>
              <w:rPr>
                <w:rFonts w:ascii="Calibri" w:eastAsia="Times New Roman" w:hAnsi="Calibri" w:cs="Calibri"/>
                <w:b/>
                <w:bCs/>
                <w:color w:val="FFFFFF"/>
                <w:kern w:val="0"/>
                <w:lang w:eastAsia="es-MX"/>
                <w14:ligatures w14:val="none"/>
              </w:rPr>
            </w:pPr>
            <w:r w:rsidRPr="00E56EBC">
              <w:rPr>
                <w:rFonts w:ascii="Calibri" w:eastAsia="Times New Roman" w:hAnsi="Calibri" w:cs="Calibri"/>
                <w:b/>
                <w:bCs/>
                <w:color w:val="FFFFFF"/>
                <w:kern w:val="0"/>
                <w:lang w:eastAsia="es-MX"/>
                <w14:ligatures w14:val="none"/>
              </w:rPr>
              <w:t xml:space="preserve">Describa brevemente los datos que considere relevantes </w:t>
            </w:r>
            <w:r w:rsidRPr="00E56EBC">
              <w:rPr>
                <w:rFonts w:ascii="Calibri" w:eastAsia="Times New Roman" w:hAnsi="Calibri" w:cs="Calibri"/>
                <w:b/>
                <w:bCs/>
                <w:color w:val="FFFFFF"/>
                <w:kern w:val="0"/>
                <w:lang w:eastAsia="es-MX"/>
                <w14:ligatures w14:val="none"/>
              </w:rPr>
              <w:br/>
              <w:t>(máximo 4,000 caracteres por registro)</w:t>
            </w:r>
          </w:p>
        </w:tc>
        <w:tc>
          <w:tcPr>
            <w:tcW w:w="1212" w:type="dxa"/>
            <w:tcBorders>
              <w:top w:val="single" w:sz="4" w:space="0" w:color="8EA9DB"/>
              <w:left w:val="single" w:sz="4" w:space="0" w:color="8EA9DB"/>
              <w:bottom w:val="single" w:sz="4" w:space="0" w:color="8EA9DB"/>
              <w:right w:val="nil"/>
            </w:tcBorders>
            <w:shd w:val="clear" w:color="4472C4" w:fill="4472C4"/>
            <w:vAlign w:val="center"/>
            <w:hideMark/>
          </w:tcPr>
          <w:p w14:paraId="1FAE04F2" w14:textId="77777777" w:rsidR="00E56EBC" w:rsidRPr="00E56EBC" w:rsidRDefault="00E56EBC" w:rsidP="00E56EBC">
            <w:pPr>
              <w:spacing w:after="0" w:line="240" w:lineRule="auto"/>
              <w:jc w:val="center"/>
              <w:rPr>
                <w:rFonts w:ascii="Calibri" w:eastAsia="Times New Roman" w:hAnsi="Calibri" w:cs="Calibri"/>
                <w:b/>
                <w:bCs/>
                <w:color w:val="FFFFFF"/>
                <w:kern w:val="0"/>
                <w:lang w:eastAsia="es-MX"/>
                <w14:ligatures w14:val="none"/>
              </w:rPr>
            </w:pPr>
            <w:r w:rsidRPr="00E56EBC">
              <w:rPr>
                <w:rFonts w:ascii="Calibri" w:eastAsia="Times New Roman" w:hAnsi="Calibri" w:cs="Calibri"/>
                <w:b/>
                <w:bCs/>
                <w:color w:val="FFFFFF"/>
                <w:kern w:val="0"/>
                <w:lang w:eastAsia="es-MX"/>
                <w14:ligatures w14:val="none"/>
              </w:rPr>
              <w:t>Caracteres</w:t>
            </w:r>
          </w:p>
        </w:tc>
      </w:tr>
      <w:tr w:rsidR="00E56EBC" w:rsidRPr="00E56EBC" w14:paraId="5491F2EF" w14:textId="77777777" w:rsidTr="00E56EBC">
        <w:trPr>
          <w:trHeight w:val="3744"/>
        </w:trPr>
        <w:tc>
          <w:tcPr>
            <w:tcW w:w="274" w:type="dxa"/>
            <w:tcBorders>
              <w:top w:val="nil"/>
              <w:left w:val="single" w:sz="4" w:space="0" w:color="8EA9DB"/>
              <w:bottom w:val="single" w:sz="4" w:space="0" w:color="8EA9DB"/>
              <w:right w:val="single" w:sz="4" w:space="0" w:color="8EA9DB"/>
            </w:tcBorders>
            <w:shd w:val="clear" w:color="D9E1F2" w:fill="D9E1F2"/>
            <w:noWrap/>
            <w:vAlign w:val="center"/>
            <w:hideMark/>
          </w:tcPr>
          <w:p w14:paraId="16A5DBAC" w14:textId="77777777" w:rsidR="00E56EBC" w:rsidRPr="00E56EBC" w:rsidRDefault="00E56EBC" w:rsidP="00E56EBC">
            <w:pPr>
              <w:spacing w:after="0" w:line="240" w:lineRule="auto"/>
              <w:jc w:val="center"/>
              <w:rPr>
                <w:rFonts w:ascii="Calibri" w:eastAsia="Times New Roman" w:hAnsi="Calibri" w:cs="Calibri"/>
                <w:color w:val="000000"/>
                <w:kern w:val="0"/>
                <w:lang w:eastAsia="es-MX"/>
                <w14:ligatures w14:val="none"/>
              </w:rPr>
            </w:pPr>
            <w:r w:rsidRPr="00E56EBC">
              <w:rPr>
                <w:rFonts w:ascii="Calibri" w:eastAsia="Times New Roman" w:hAnsi="Calibri" w:cs="Calibri"/>
                <w:color w:val="000000"/>
                <w:kern w:val="0"/>
                <w:lang w:eastAsia="es-MX"/>
                <w14:ligatures w14:val="none"/>
              </w:rPr>
              <w:t>1</w:t>
            </w:r>
          </w:p>
        </w:tc>
        <w:tc>
          <w:tcPr>
            <w:tcW w:w="9234" w:type="dxa"/>
            <w:tcBorders>
              <w:top w:val="nil"/>
              <w:left w:val="nil"/>
              <w:bottom w:val="single" w:sz="4" w:space="0" w:color="8EA9DB"/>
              <w:right w:val="nil"/>
            </w:tcBorders>
            <w:shd w:val="clear" w:color="D9E1F2" w:fill="D9E1F2"/>
            <w:vAlign w:val="center"/>
            <w:hideMark/>
          </w:tcPr>
          <w:p w14:paraId="73E91FBC" w14:textId="77777777" w:rsidR="00E56EBC" w:rsidRPr="00E56EBC" w:rsidRDefault="00E56EBC" w:rsidP="00E56EBC">
            <w:pPr>
              <w:spacing w:after="0" w:line="240" w:lineRule="auto"/>
              <w:rPr>
                <w:rFonts w:ascii="Calibri" w:eastAsia="Times New Roman" w:hAnsi="Calibri" w:cs="Calibri"/>
                <w:color w:val="000000"/>
                <w:kern w:val="0"/>
                <w:lang w:eastAsia="es-MX"/>
                <w14:ligatures w14:val="none"/>
              </w:rPr>
            </w:pPr>
            <w:r w:rsidRPr="00E56EBC">
              <w:rPr>
                <w:rFonts w:ascii="Calibri" w:eastAsia="Times New Roman" w:hAnsi="Calibri" w:cs="Calibri"/>
                <w:color w:val="000000"/>
                <w:kern w:val="0"/>
                <w:lang w:eastAsia="es-MX"/>
                <w14:ligatures w14:val="none"/>
              </w:rPr>
              <w:t xml:space="preserve">como </w:t>
            </w:r>
            <w:proofErr w:type="spellStart"/>
            <w:r w:rsidRPr="00E56EBC">
              <w:rPr>
                <w:rFonts w:ascii="Calibri" w:eastAsia="Times New Roman" w:hAnsi="Calibri" w:cs="Calibri"/>
                <w:color w:val="000000"/>
                <w:kern w:val="0"/>
                <w:lang w:eastAsia="es-MX"/>
                <w14:ligatures w14:val="none"/>
              </w:rPr>
              <w:t>area</w:t>
            </w:r>
            <w:proofErr w:type="spellEnd"/>
            <w:r w:rsidRPr="00E56EBC">
              <w:rPr>
                <w:rFonts w:ascii="Calibri" w:eastAsia="Times New Roman" w:hAnsi="Calibri" w:cs="Calibri"/>
                <w:color w:val="000000"/>
                <w:kern w:val="0"/>
                <w:lang w:eastAsia="es-MX"/>
                <w14:ligatures w14:val="none"/>
              </w:rPr>
              <w:t xml:space="preserve"> de oportunidad para ese Instituto de Transparencia, se debe de mejorar el procedimiento para realizar las cargas trimestrales de información, dado que para que esperar cada trimestre la evaluación que se realiza a las mismas, so pena de sanción por incumplimiento derivado de deficiencia en la </w:t>
            </w:r>
            <w:proofErr w:type="spellStart"/>
            <w:r w:rsidRPr="00E56EBC">
              <w:rPr>
                <w:rFonts w:ascii="Calibri" w:eastAsia="Times New Roman" w:hAnsi="Calibri" w:cs="Calibri"/>
                <w:color w:val="000000"/>
                <w:kern w:val="0"/>
                <w:lang w:eastAsia="es-MX"/>
                <w14:ligatures w14:val="none"/>
              </w:rPr>
              <w:t>informacion</w:t>
            </w:r>
            <w:proofErr w:type="spellEnd"/>
            <w:r w:rsidRPr="00E56EBC">
              <w:rPr>
                <w:rFonts w:ascii="Calibri" w:eastAsia="Times New Roman" w:hAnsi="Calibri" w:cs="Calibri"/>
                <w:color w:val="000000"/>
                <w:kern w:val="0"/>
                <w:lang w:eastAsia="es-MX"/>
                <w14:ligatures w14:val="none"/>
              </w:rPr>
              <w:t xml:space="preserve"> que se aporta, dado que si la información no se aporta como considera el Instituto, se ve reflejado en las calificaciones que se otorgan al final de los reportes. Es decir, no esperar hasta la verificación diagnostica vinculante para emitir acuerdos de incumplimiento, es decir, una vez que se suba la carga trimestral, lo que debe de hacerse por parte del enlace del Inai, es agendar citas con sus sujetos obligados para que les sea revisada la carga informativa respectiva, puesto lo que se hace es que se nos dice que debemos de esperar hasta que sea verificada por el </w:t>
            </w:r>
            <w:proofErr w:type="spellStart"/>
            <w:r w:rsidRPr="00E56EBC">
              <w:rPr>
                <w:rFonts w:ascii="Calibri" w:eastAsia="Times New Roman" w:hAnsi="Calibri" w:cs="Calibri"/>
                <w:color w:val="000000"/>
                <w:kern w:val="0"/>
                <w:lang w:eastAsia="es-MX"/>
                <w14:ligatures w14:val="none"/>
              </w:rPr>
              <w:t>area</w:t>
            </w:r>
            <w:proofErr w:type="spellEnd"/>
            <w:r w:rsidRPr="00E56EBC">
              <w:rPr>
                <w:rFonts w:ascii="Calibri" w:eastAsia="Times New Roman" w:hAnsi="Calibri" w:cs="Calibri"/>
                <w:color w:val="000000"/>
                <w:kern w:val="0"/>
                <w:lang w:eastAsia="es-MX"/>
                <w14:ligatures w14:val="none"/>
              </w:rPr>
              <w:t xml:space="preserve"> respectiva, la cual, cuando emite sus acuerdos de incumplimiento, esto genera en los sujetos obligados como en el caso de los que no somos organizaciones sindicales titulares, presión y desánimo, </w:t>
            </w:r>
            <w:proofErr w:type="spellStart"/>
            <w:r w:rsidRPr="00E56EBC">
              <w:rPr>
                <w:rFonts w:ascii="Calibri" w:eastAsia="Times New Roman" w:hAnsi="Calibri" w:cs="Calibri"/>
                <w:color w:val="000000"/>
                <w:kern w:val="0"/>
                <w:lang w:eastAsia="es-MX"/>
                <w14:ligatures w14:val="none"/>
              </w:rPr>
              <w:t>ocasionandonos</w:t>
            </w:r>
            <w:proofErr w:type="spellEnd"/>
            <w:r w:rsidRPr="00E56EBC">
              <w:rPr>
                <w:rFonts w:ascii="Calibri" w:eastAsia="Times New Roman" w:hAnsi="Calibri" w:cs="Calibri"/>
                <w:color w:val="000000"/>
                <w:kern w:val="0"/>
                <w:lang w:eastAsia="es-MX"/>
                <w14:ligatures w14:val="none"/>
              </w:rPr>
              <w:t xml:space="preserve"> estrés en algunos casos. Lo que se trata es que los sujetos obligados participemos en el tema de transparencia y no lograr el efecto contrario.  </w:t>
            </w:r>
          </w:p>
        </w:tc>
        <w:tc>
          <w:tcPr>
            <w:tcW w:w="1212" w:type="dxa"/>
            <w:tcBorders>
              <w:top w:val="nil"/>
              <w:left w:val="single" w:sz="4" w:space="0" w:color="8EA9DB"/>
              <w:bottom w:val="single" w:sz="4" w:space="0" w:color="8EA9DB"/>
              <w:right w:val="single" w:sz="4" w:space="0" w:color="8EA9DB"/>
            </w:tcBorders>
            <w:shd w:val="clear" w:color="D9E1F2" w:fill="D9E1F2"/>
            <w:vAlign w:val="center"/>
            <w:hideMark/>
          </w:tcPr>
          <w:p w14:paraId="51736FB9" w14:textId="77777777" w:rsidR="00E56EBC" w:rsidRPr="00E56EBC" w:rsidRDefault="00E56EBC" w:rsidP="00E56EBC">
            <w:pPr>
              <w:spacing w:after="0" w:line="240" w:lineRule="auto"/>
              <w:jc w:val="center"/>
              <w:rPr>
                <w:rFonts w:ascii="Calibri" w:eastAsia="Times New Roman" w:hAnsi="Calibri" w:cs="Calibri"/>
                <w:color w:val="000000"/>
                <w:kern w:val="0"/>
                <w:lang w:eastAsia="es-MX"/>
                <w14:ligatures w14:val="none"/>
              </w:rPr>
            </w:pPr>
            <w:r w:rsidRPr="00E56EBC">
              <w:rPr>
                <w:rFonts w:ascii="Calibri" w:eastAsia="Times New Roman" w:hAnsi="Calibri" w:cs="Calibri"/>
                <w:color w:val="000000"/>
                <w:kern w:val="0"/>
                <w:lang w:eastAsia="es-MX"/>
                <w14:ligatures w14:val="none"/>
              </w:rPr>
              <w:t>1249</w:t>
            </w:r>
          </w:p>
        </w:tc>
      </w:tr>
    </w:tbl>
    <w:p w14:paraId="68D85995" w14:textId="77777777" w:rsidR="00E56EBC" w:rsidRDefault="00E56EBC" w:rsidP="004369E1">
      <w:pPr>
        <w:jc w:val="both"/>
      </w:pPr>
    </w:p>
    <w:p w14:paraId="23B5A4B2" w14:textId="77777777" w:rsidR="00E56EBC" w:rsidRDefault="00E56EBC" w:rsidP="004369E1">
      <w:pPr>
        <w:jc w:val="both"/>
      </w:pPr>
    </w:p>
    <w:sectPr w:rsidR="00E56EBC" w:rsidSect="00E46617">
      <w:pgSz w:w="15840" w:h="12240" w:orient="landscape"/>
      <w:pgMar w:top="1701" w:right="1417" w:bottom="1701"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8"/>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69E1"/>
    <w:rsid w:val="001A6148"/>
    <w:rsid w:val="00367087"/>
    <w:rsid w:val="00385686"/>
    <w:rsid w:val="004369E1"/>
    <w:rsid w:val="004C6AF6"/>
    <w:rsid w:val="00546240"/>
    <w:rsid w:val="005A2729"/>
    <w:rsid w:val="0068166E"/>
    <w:rsid w:val="007E72ED"/>
    <w:rsid w:val="008B0036"/>
    <w:rsid w:val="009203E6"/>
    <w:rsid w:val="00A71452"/>
    <w:rsid w:val="00A82B00"/>
    <w:rsid w:val="00A942A4"/>
    <w:rsid w:val="00B1132B"/>
    <w:rsid w:val="00C21C0D"/>
    <w:rsid w:val="00CE0915"/>
    <w:rsid w:val="00D92571"/>
    <w:rsid w:val="00DD16FD"/>
    <w:rsid w:val="00E44399"/>
    <w:rsid w:val="00E46617"/>
    <w:rsid w:val="00E56EBC"/>
    <w:rsid w:val="00F43B21"/>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F04F53"/>
  <w15:chartTrackingRefBased/>
  <w15:docId w15:val="{4F7A20F8-C618-486B-B286-6747C8877C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s-MX"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uiPriority w:val="9"/>
    <w:qFormat/>
    <w:rsid w:val="004369E1"/>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ar"/>
    <w:uiPriority w:val="9"/>
    <w:semiHidden/>
    <w:unhideWhenUsed/>
    <w:qFormat/>
    <w:rsid w:val="004369E1"/>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ar"/>
    <w:uiPriority w:val="9"/>
    <w:semiHidden/>
    <w:unhideWhenUsed/>
    <w:qFormat/>
    <w:rsid w:val="004369E1"/>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ar"/>
    <w:uiPriority w:val="9"/>
    <w:semiHidden/>
    <w:unhideWhenUsed/>
    <w:qFormat/>
    <w:rsid w:val="004369E1"/>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ar"/>
    <w:uiPriority w:val="9"/>
    <w:semiHidden/>
    <w:unhideWhenUsed/>
    <w:qFormat/>
    <w:rsid w:val="004369E1"/>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ar"/>
    <w:uiPriority w:val="9"/>
    <w:semiHidden/>
    <w:unhideWhenUsed/>
    <w:qFormat/>
    <w:rsid w:val="004369E1"/>
    <w:pPr>
      <w:keepNext/>
      <w:keepLines/>
      <w:spacing w:before="40" w:after="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9"/>
    <w:semiHidden/>
    <w:unhideWhenUsed/>
    <w:qFormat/>
    <w:rsid w:val="004369E1"/>
    <w:pPr>
      <w:keepNext/>
      <w:keepLines/>
      <w:spacing w:before="40" w:after="0"/>
      <w:outlineLvl w:val="6"/>
    </w:pPr>
    <w:rPr>
      <w:rFonts w:eastAsiaTheme="majorEastAsia" w:cstheme="majorBidi"/>
      <w:color w:val="595959" w:themeColor="text1" w:themeTint="A6"/>
    </w:rPr>
  </w:style>
  <w:style w:type="paragraph" w:styleId="Ttulo8">
    <w:name w:val="heading 8"/>
    <w:basedOn w:val="Normal"/>
    <w:next w:val="Normal"/>
    <w:link w:val="Ttulo8Car"/>
    <w:uiPriority w:val="9"/>
    <w:semiHidden/>
    <w:unhideWhenUsed/>
    <w:qFormat/>
    <w:rsid w:val="004369E1"/>
    <w:pPr>
      <w:keepNext/>
      <w:keepLines/>
      <w:spacing w:after="0"/>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semiHidden/>
    <w:unhideWhenUsed/>
    <w:qFormat/>
    <w:rsid w:val="004369E1"/>
    <w:pPr>
      <w:keepNext/>
      <w:keepLines/>
      <w:spacing w:after="0"/>
      <w:outlineLvl w:val="8"/>
    </w:pPr>
    <w:rPr>
      <w:rFonts w:eastAsiaTheme="majorEastAsia" w:cstheme="majorBidi"/>
      <w:color w:val="272727" w:themeColor="text1" w:themeTint="D8"/>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4369E1"/>
    <w:rPr>
      <w:rFonts w:asciiTheme="majorHAnsi" w:eastAsiaTheme="majorEastAsia" w:hAnsiTheme="majorHAnsi" w:cstheme="majorBidi"/>
      <w:color w:val="0F4761" w:themeColor="accent1" w:themeShade="BF"/>
      <w:sz w:val="40"/>
      <w:szCs w:val="40"/>
    </w:rPr>
  </w:style>
  <w:style w:type="character" w:customStyle="1" w:styleId="Ttulo2Car">
    <w:name w:val="Título 2 Car"/>
    <w:basedOn w:val="Fuentedeprrafopredeter"/>
    <w:link w:val="Ttulo2"/>
    <w:uiPriority w:val="9"/>
    <w:semiHidden/>
    <w:rsid w:val="004369E1"/>
    <w:rPr>
      <w:rFonts w:asciiTheme="majorHAnsi" w:eastAsiaTheme="majorEastAsia" w:hAnsiTheme="majorHAnsi" w:cstheme="majorBidi"/>
      <w:color w:val="0F4761" w:themeColor="accent1" w:themeShade="BF"/>
      <w:sz w:val="32"/>
      <w:szCs w:val="32"/>
    </w:rPr>
  </w:style>
  <w:style w:type="character" w:customStyle="1" w:styleId="Ttulo3Car">
    <w:name w:val="Título 3 Car"/>
    <w:basedOn w:val="Fuentedeprrafopredeter"/>
    <w:link w:val="Ttulo3"/>
    <w:uiPriority w:val="9"/>
    <w:semiHidden/>
    <w:rsid w:val="004369E1"/>
    <w:rPr>
      <w:rFonts w:eastAsiaTheme="majorEastAsia" w:cstheme="majorBidi"/>
      <w:color w:val="0F4761" w:themeColor="accent1" w:themeShade="BF"/>
      <w:sz w:val="28"/>
      <w:szCs w:val="28"/>
    </w:rPr>
  </w:style>
  <w:style w:type="character" w:customStyle="1" w:styleId="Ttulo4Car">
    <w:name w:val="Título 4 Car"/>
    <w:basedOn w:val="Fuentedeprrafopredeter"/>
    <w:link w:val="Ttulo4"/>
    <w:uiPriority w:val="9"/>
    <w:semiHidden/>
    <w:rsid w:val="004369E1"/>
    <w:rPr>
      <w:rFonts w:eastAsiaTheme="majorEastAsia" w:cstheme="majorBidi"/>
      <w:i/>
      <w:iCs/>
      <w:color w:val="0F4761" w:themeColor="accent1" w:themeShade="BF"/>
    </w:rPr>
  </w:style>
  <w:style w:type="character" w:customStyle="1" w:styleId="Ttulo5Car">
    <w:name w:val="Título 5 Car"/>
    <w:basedOn w:val="Fuentedeprrafopredeter"/>
    <w:link w:val="Ttulo5"/>
    <w:uiPriority w:val="9"/>
    <w:semiHidden/>
    <w:rsid w:val="004369E1"/>
    <w:rPr>
      <w:rFonts w:eastAsiaTheme="majorEastAsia" w:cstheme="majorBidi"/>
      <w:color w:val="0F4761" w:themeColor="accent1" w:themeShade="BF"/>
    </w:rPr>
  </w:style>
  <w:style w:type="character" w:customStyle="1" w:styleId="Ttulo6Car">
    <w:name w:val="Título 6 Car"/>
    <w:basedOn w:val="Fuentedeprrafopredeter"/>
    <w:link w:val="Ttulo6"/>
    <w:uiPriority w:val="9"/>
    <w:semiHidden/>
    <w:rsid w:val="004369E1"/>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4369E1"/>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4369E1"/>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4369E1"/>
    <w:rPr>
      <w:rFonts w:eastAsiaTheme="majorEastAsia" w:cstheme="majorBidi"/>
      <w:color w:val="272727" w:themeColor="text1" w:themeTint="D8"/>
    </w:rPr>
  </w:style>
  <w:style w:type="paragraph" w:styleId="Ttulo">
    <w:name w:val="Title"/>
    <w:basedOn w:val="Normal"/>
    <w:next w:val="Normal"/>
    <w:link w:val="TtuloCar"/>
    <w:uiPriority w:val="10"/>
    <w:qFormat/>
    <w:rsid w:val="004369E1"/>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4369E1"/>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4369E1"/>
    <w:pPr>
      <w:numPr>
        <w:ilvl w:val="1"/>
      </w:numPr>
    </w:pPr>
    <w:rPr>
      <w:rFonts w:eastAsiaTheme="majorEastAsia"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4369E1"/>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4369E1"/>
    <w:pPr>
      <w:spacing w:before="160"/>
      <w:jc w:val="center"/>
    </w:pPr>
    <w:rPr>
      <w:i/>
      <w:iCs/>
      <w:color w:val="404040" w:themeColor="text1" w:themeTint="BF"/>
    </w:rPr>
  </w:style>
  <w:style w:type="character" w:customStyle="1" w:styleId="CitaCar">
    <w:name w:val="Cita Car"/>
    <w:basedOn w:val="Fuentedeprrafopredeter"/>
    <w:link w:val="Cita"/>
    <w:uiPriority w:val="29"/>
    <w:rsid w:val="004369E1"/>
    <w:rPr>
      <w:i/>
      <w:iCs/>
      <w:color w:val="404040" w:themeColor="text1" w:themeTint="BF"/>
    </w:rPr>
  </w:style>
  <w:style w:type="paragraph" w:styleId="Prrafodelista">
    <w:name w:val="List Paragraph"/>
    <w:basedOn w:val="Normal"/>
    <w:uiPriority w:val="34"/>
    <w:qFormat/>
    <w:rsid w:val="004369E1"/>
    <w:pPr>
      <w:ind w:left="720"/>
      <w:contextualSpacing/>
    </w:pPr>
  </w:style>
  <w:style w:type="character" w:styleId="nfasisintenso">
    <w:name w:val="Intense Emphasis"/>
    <w:basedOn w:val="Fuentedeprrafopredeter"/>
    <w:uiPriority w:val="21"/>
    <w:qFormat/>
    <w:rsid w:val="004369E1"/>
    <w:rPr>
      <w:i/>
      <w:iCs/>
      <w:color w:val="0F4761" w:themeColor="accent1" w:themeShade="BF"/>
    </w:rPr>
  </w:style>
  <w:style w:type="paragraph" w:styleId="Citadestacada">
    <w:name w:val="Intense Quote"/>
    <w:basedOn w:val="Normal"/>
    <w:next w:val="Normal"/>
    <w:link w:val="CitadestacadaCar"/>
    <w:uiPriority w:val="30"/>
    <w:qFormat/>
    <w:rsid w:val="004369E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destacadaCar">
    <w:name w:val="Cita destacada Car"/>
    <w:basedOn w:val="Fuentedeprrafopredeter"/>
    <w:link w:val="Citadestacada"/>
    <w:uiPriority w:val="30"/>
    <w:rsid w:val="004369E1"/>
    <w:rPr>
      <w:i/>
      <w:iCs/>
      <w:color w:val="0F4761" w:themeColor="accent1" w:themeShade="BF"/>
    </w:rPr>
  </w:style>
  <w:style w:type="character" w:styleId="Referenciaintensa">
    <w:name w:val="Intense Reference"/>
    <w:basedOn w:val="Fuentedeprrafopredeter"/>
    <w:uiPriority w:val="32"/>
    <w:qFormat/>
    <w:rsid w:val="004369E1"/>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05735486">
      <w:bodyDiv w:val="1"/>
      <w:marLeft w:val="0"/>
      <w:marRight w:val="0"/>
      <w:marTop w:val="0"/>
      <w:marBottom w:val="0"/>
      <w:divBdr>
        <w:top w:val="none" w:sz="0" w:space="0" w:color="auto"/>
        <w:left w:val="none" w:sz="0" w:space="0" w:color="auto"/>
        <w:bottom w:val="none" w:sz="0" w:space="0" w:color="auto"/>
        <w:right w:val="none" w:sz="0" w:space="0" w:color="auto"/>
      </w:divBdr>
    </w:div>
    <w:div w:id="478615621">
      <w:bodyDiv w:val="1"/>
      <w:marLeft w:val="0"/>
      <w:marRight w:val="0"/>
      <w:marTop w:val="0"/>
      <w:marBottom w:val="0"/>
      <w:divBdr>
        <w:top w:val="none" w:sz="0" w:space="0" w:color="auto"/>
        <w:left w:val="none" w:sz="0" w:space="0" w:color="auto"/>
        <w:bottom w:val="none" w:sz="0" w:space="0" w:color="auto"/>
        <w:right w:val="none" w:sz="0" w:space="0" w:color="auto"/>
      </w:divBdr>
    </w:div>
    <w:div w:id="584917861">
      <w:bodyDiv w:val="1"/>
      <w:marLeft w:val="0"/>
      <w:marRight w:val="0"/>
      <w:marTop w:val="0"/>
      <w:marBottom w:val="0"/>
      <w:divBdr>
        <w:top w:val="none" w:sz="0" w:space="0" w:color="auto"/>
        <w:left w:val="none" w:sz="0" w:space="0" w:color="auto"/>
        <w:bottom w:val="none" w:sz="0" w:space="0" w:color="auto"/>
        <w:right w:val="none" w:sz="0" w:space="0" w:color="auto"/>
      </w:divBdr>
    </w:div>
    <w:div w:id="599685431">
      <w:bodyDiv w:val="1"/>
      <w:marLeft w:val="0"/>
      <w:marRight w:val="0"/>
      <w:marTop w:val="0"/>
      <w:marBottom w:val="0"/>
      <w:divBdr>
        <w:top w:val="none" w:sz="0" w:space="0" w:color="auto"/>
        <w:left w:val="none" w:sz="0" w:space="0" w:color="auto"/>
        <w:bottom w:val="none" w:sz="0" w:space="0" w:color="auto"/>
        <w:right w:val="none" w:sz="0" w:space="0" w:color="auto"/>
      </w:divBdr>
    </w:div>
    <w:div w:id="641739651">
      <w:bodyDiv w:val="1"/>
      <w:marLeft w:val="0"/>
      <w:marRight w:val="0"/>
      <w:marTop w:val="0"/>
      <w:marBottom w:val="0"/>
      <w:divBdr>
        <w:top w:val="none" w:sz="0" w:space="0" w:color="auto"/>
        <w:left w:val="none" w:sz="0" w:space="0" w:color="auto"/>
        <w:bottom w:val="none" w:sz="0" w:space="0" w:color="auto"/>
        <w:right w:val="none" w:sz="0" w:space="0" w:color="auto"/>
      </w:divBdr>
    </w:div>
    <w:div w:id="1367870759">
      <w:bodyDiv w:val="1"/>
      <w:marLeft w:val="0"/>
      <w:marRight w:val="0"/>
      <w:marTop w:val="0"/>
      <w:marBottom w:val="0"/>
      <w:divBdr>
        <w:top w:val="none" w:sz="0" w:space="0" w:color="auto"/>
        <w:left w:val="none" w:sz="0" w:space="0" w:color="auto"/>
        <w:bottom w:val="none" w:sz="0" w:space="0" w:color="auto"/>
        <w:right w:val="none" w:sz="0" w:space="0" w:color="auto"/>
      </w:divBdr>
    </w:div>
    <w:div w:id="1678076458">
      <w:bodyDiv w:val="1"/>
      <w:marLeft w:val="0"/>
      <w:marRight w:val="0"/>
      <w:marTop w:val="0"/>
      <w:marBottom w:val="0"/>
      <w:divBdr>
        <w:top w:val="none" w:sz="0" w:space="0" w:color="auto"/>
        <w:left w:val="none" w:sz="0" w:space="0" w:color="auto"/>
        <w:bottom w:val="none" w:sz="0" w:space="0" w:color="auto"/>
        <w:right w:val="none" w:sz="0" w:space="0" w:color="auto"/>
      </w:divBdr>
    </w:div>
    <w:div w:id="1694264853">
      <w:bodyDiv w:val="1"/>
      <w:marLeft w:val="0"/>
      <w:marRight w:val="0"/>
      <w:marTop w:val="0"/>
      <w:marBottom w:val="0"/>
      <w:divBdr>
        <w:top w:val="none" w:sz="0" w:space="0" w:color="auto"/>
        <w:left w:val="none" w:sz="0" w:space="0" w:color="auto"/>
        <w:bottom w:val="none" w:sz="0" w:space="0" w:color="auto"/>
        <w:right w:val="none" w:sz="0" w:space="0" w:color="auto"/>
      </w:divBdr>
    </w:div>
    <w:div w:id="1741976172">
      <w:bodyDiv w:val="1"/>
      <w:marLeft w:val="0"/>
      <w:marRight w:val="0"/>
      <w:marTop w:val="0"/>
      <w:marBottom w:val="0"/>
      <w:divBdr>
        <w:top w:val="none" w:sz="0" w:space="0" w:color="auto"/>
        <w:left w:val="none" w:sz="0" w:space="0" w:color="auto"/>
        <w:bottom w:val="none" w:sz="0" w:space="0" w:color="auto"/>
        <w:right w:val="none" w:sz="0" w:space="0" w:color="auto"/>
      </w:divBdr>
    </w:div>
    <w:div w:id="1862276796">
      <w:bodyDiv w:val="1"/>
      <w:marLeft w:val="0"/>
      <w:marRight w:val="0"/>
      <w:marTop w:val="0"/>
      <w:marBottom w:val="0"/>
      <w:divBdr>
        <w:top w:val="none" w:sz="0" w:space="0" w:color="auto"/>
        <w:left w:val="none" w:sz="0" w:space="0" w:color="auto"/>
        <w:bottom w:val="none" w:sz="0" w:space="0" w:color="auto"/>
        <w:right w:val="none" w:sz="0" w:space="0" w:color="auto"/>
      </w:divBdr>
    </w:div>
    <w:div w:id="1912890341">
      <w:bodyDiv w:val="1"/>
      <w:marLeft w:val="0"/>
      <w:marRight w:val="0"/>
      <w:marTop w:val="0"/>
      <w:marBottom w:val="0"/>
      <w:divBdr>
        <w:top w:val="none" w:sz="0" w:space="0" w:color="auto"/>
        <w:left w:val="none" w:sz="0" w:space="0" w:color="auto"/>
        <w:bottom w:val="none" w:sz="0" w:space="0" w:color="auto"/>
        <w:right w:val="none" w:sz="0" w:space="0" w:color="auto"/>
      </w:divBdr>
    </w:div>
    <w:div w:id="1933393204">
      <w:bodyDiv w:val="1"/>
      <w:marLeft w:val="0"/>
      <w:marRight w:val="0"/>
      <w:marTop w:val="0"/>
      <w:marBottom w:val="0"/>
      <w:divBdr>
        <w:top w:val="none" w:sz="0" w:space="0" w:color="auto"/>
        <w:left w:val="none" w:sz="0" w:space="0" w:color="auto"/>
        <w:bottom w:val="none" w:sz="0" w:space="0" w:color="auto"/>
        <w:right w:val="none" w:sz="0" w:space="0" w:color="auto"/>
      </w:divBdr>
    </w:div>
    <w:div w:id="1945308564">
      <w:bodyDiv w:val="1"/>
      <w:marLeft w:val="0"/>
      <w:marRight w:val="0"/>
      <w:marTop w:val="0"/>
      <w:marBottom w:val="0"/>
      <w:divBdr>
        <w:top w:val="none" w:sz="0" w:space="0" w:color="auto"/>
        <w:left w:val="none" w:sz="0" w:space="0" w:color="auto"/>
        <w:bottom w:val="none" w:sz="0" w:space="0" w:color="auto"/>
        <w:right w:val="none" w:sz="0" w:space="0" w:color="auto"/>
      </w:divBdr>
    </w:div>
    <w:div w:id="19647306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21</TotalTime>
  <Pages>5</Pages>
  <Words>893</Words>
  <Characters>4915</Characters>
  <Application>Microsoft Office Word</Application>
  <DocSecurity>0</DocSecurity>
  <Lines>40</Lines>
  <Paragraphs>11</Paragraphs>
  <ScaleCrop>false</ScaleCrop>
  <Company/>
  <LinksUpToDate>false</LinksUpToDate>
  <CharactersWithSpaces>5797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elizabeth cortes ruiz</dc:creator>
  <cp:keywords/>
  <dc:description/>
  <cp:lastModifiedBy>elizabeth cortes ruiz</cp:lastModifiedBy>
  <cp:revision>17</cp:revision>
  <dcterms:created xsi:type="dcterms:W3CDTF">2025-07-25T17:04:00Z</dcterms:created>
  <dcterms:modified xsi:type="dcterms:W3CDTF">2025-07-25T17:25:00Z</dcterms:modified>
</cp:coreProperties>
</file>